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F5" w:rsidRPr="00133198" w:rsidRDefault="00AF40F5">
      <w:pPr>
        <w:pStyle w:val="ConsPlusTitlePage"/>
      </w:pPr>
      <w:r w:rsidRPr="00133198">
        <w:t xml:space="preserve">Документ предоставлен </w:t>
      </w:r>
      <w:hyperlink r:id="rId4" w:history="1">
        <w:proofErr w:type="spellStart"/>
        <w:r w:rsidRPr="00133198">
          <w:t>КонсультантПлюс</w:t>
        </w:r>
        <w:proofErr w:type="spellEnd"/>
      </w:hyperlink>
      <w:r w:rsidRPr="00133198">
        <w:br/>
      </w:r>
    </w:p>
    <w:p w:rsidR="00AF40F5" w:rsidRPr="00133198" w:rsidRDefault="00AF40F5">
      <w:pPr>
        <w:pStyle w:val="ConsPlusNormal"/>
        <w:ind w:firstLine="540"/>
        <w:jc w:val="both"/>
        <w:outlineLvl w:val="0"/>
      </w:pPr>
    </w:p>
    <w:p w:rsidR="00AF40F5" w:rsidRPr="00133198" w:rsidRDefault="00AF40F5">
      <w:pPr>
        <w:pStyle w:val="ConsPlusNormal"/>
        <w:outlineLvl w:val="0"/>
      </w:pPr>
      <w:r w:rsidRPr="00133198">
        <w:t>Зарегистрировано в Минюсте России 26 февраля 2019 г. N 53898</w:t>
      </w:r>
    </w:p>
    <w:p w:rsidR="00AF40F5" w:rsidRPr="00133198" w:rsidRDefault="00AF4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center"/>
      </w:pPr>
      <w:r w:rsidRPr="00133198">
        <w:t>МИНИСТЕРСТВО ТРУДА И СОЦИАЛЬНОЙ ЗАЩИТЫ РОССИЙСКОЙ ФЕДЕРАЦИИ</w:t>
      </w:r>
    </w:p>
    <w:p w:rsidR="00AF40F5" w:rsidRPr="00133198" w:rsidRDefault="00AF40F5">
      <w:pPr>
        <w:pStyle w:val="ConsPlusTitle"/>
        <w:ind w:firstLine="540"/>
        <w:jc w:val="both"/>
      </w:pPr>
    </w:p>
    <w:p w:rsidR="00AF40F5" w:rsidRPr="00133198" w:rsidRDefault="00AF40F5">
      <w:pPr>
        <w:pStyle w:val="ConsPlusTitle"/>
        <w:jc w:val="center"/>
      </w:pPr>
      <w:r w:rsidRPr="00133198">
        <w:t>ПРИКАЗ</w:t>
      </w:r>
    </w:p>
    <w:p w:rsidR="00AF40F5" w:rsidRPr="00133198" w:rsidRDefault="00AF40F5">
      <w:pPr>
        <w:pStyle w:val="ConsPlusTitle"/>
        <w:jc w:val="center"/>
      </w:pPr>
      <w:r w:rsidRPr="00133198">
        <w:t>от 29 января 2019 г. N 51н</w:t>
      </w:r>
    </w:p>
    <w:p w:rsidR="00AF40F5" w:rsidRPr="00133198" w:rsidRDefault="00AF40F5">
      <w:pPr>
        <w:pStyle w:val="ConsPlusTitle"/>
        <w:ind w:firstLine="540"/>
        <w:jc w:val="both"/>
      </w:pPr>
    </w:p>
    <w:p w:rsidR="00AF40F5" w:rsidRPr="00133198" w:rsidRDefault="00AF40F5">
      <w:pPr>
        <w:pStyle w:val="ConsPlusTitle"/>
        <w:jc w:val="center"/>
      </w:pPr>
      <w:r w:rsidRPr="00133198">
        <w:t>ОБ УТВЕРЖДЕНИИ ПРОФЕССИОНАЛЬНОГО СТАНДАРТА</w:t>
      </w:r>
    </w:p>
    <w:p w:rsidR="00AF40F5" w:rsidRPr="00133198" w:rsidRDefault="00AF40F5">
      <w:pPr>
        <w:pStyle w:val="ConsPlusTitle"/>
        <w:jc w:val="center"/>
      </w:pPr>
      <w:r w:rsidRPr="00133198">
        <w:t>"ВРАЧ-НЕВРОЛОГ"</w:t>
      </w: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ind w:firstLine="540"/>
        <w:jc w:val="both"/>
      </w:pPr>
      <w:proofErr w:type="gramStart"/>
      <w:r w:rsidRPr="00133198">
        <w:t xml:space="preserve">В соответствии с </w:t>
      </w:r>
      <w:hyperlink r:id="rId5" w:history="1">
        <w:r w:rsidRPr="00133198">
          <w:t>пунктом 16</w:t>
        </w:r>
      </w:hyperlink>
      <w:r w:rsidRPr="00133198"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1210; N 50, ст. 7755), приказываю:</w:t>
      </w:r>
      <w:proofErr w:type="gramEnd"/>
    </w:p>
    <w:p w:rsidR="00AF40F5" w:rsidRPr="00133198" w:rsidRDefault="00AF40F5">
      <w:pPr>
        <w:pStyle w:val="ConsPlusNormal"/>
        <w:spacing w:before="220"/>
        <w:ind w:firstLine="540"/>
        <w:jc w:val="both"/>
      </w:pPr>
      <w:r w:rsidRPr="00133198">
        <w:t xml:space="preserve">Утвердить прилагаемый профессиональный </w:t>
      </w:r>
      <w:hyperlink w:anchor="P28" w:history="1">
        <w:r w:rsidRPr="00133198">
          <w:t>стандарт</w:t>
        </w:r>
      </w:hyperlink>
      <w:r w:rsidRPr="00133198">
        <w:t xml:space="preserve"> "Врач-невролог".</w:t>
      </w: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jc w:val="right"/>
      </w:pPr>
      <w:r w:rsidRPr="00133198">
        <w:t>Министр</w:t>
      </w:r>
    </w:p>
    <w:p w:rsidR="00AF40F5" w:rsidRPr="00133198" w:rsidRDefault="00AF40F5">
      <w:pPr>
        <w:pStyle w:val="ConsPlusNormal"/>
        <w:jc w:val="right"/>
      </w:pPr>
      <w:r w:rsidRPr="00133198">
        <w:t>М.А.ТОПИЛИН</w:t>
      </w: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jc w:val="right"/>
        <w:outlineLvl w:val="0"/>
      </w:pPr>
      <w:r w:rsidRPr="00133198">
        <w:t>Утвержден</w:t>
      </w:r>
    </w:p>
    <w:p w:rsidR="00AF40F5" w:rsidRPr="00133198" w:rsidRDefault="00AF40F5">
      <w:pPr>
        <w:pStyle w:val="ConsPlusNormal"/>
        <w:jc w:val="right"/>
      </w:pPr>
      <w:r w:rsidRPr="00133198">
        <w:t>приказом Министерства труда</w:t>
      </w:r>
    </w:p>
    <w:p w:rsidR="00AF40F5" w:rsidRPr="00133198" w:rsidRDefault="00AF40F5">
      <w:pPr>
        <w:pStyle w:val="ConsPlusNormal"/>
        <w:jc w:val="right"/>
      </w:pPr>
      <w:r w:rsidRPr="00133198">
        <w:t>и социальной защиты</w:t>
      </w:r>
    </w:p>
    <w:p w:rsidR="00AF40F5" w:rsidRPr="00133198" w:rsidRDefault="00AF40F5">
      <w:pPr>
        <w:pStyle w:val="ConsPlusNormal"/>
        <w:jc w:val="right"/>
      </w:pPr>
      <w:r w:rsidRPr="00133198">
        <w:t>Российской Федерации</w:t>
      </w:r>
    </w:p>
    <w:p w:rsidR="00AF40F5" w:rsidRPr="00133198" w:rsidRDefault="00AF40F5">
      <w:pPr>
        <w:pStyle w:val="ConsPlusNormal"/>
        <w:jc w:val="right"/>
      </w:pPr>
      <w:r w:rsidRPr="00133198">
        <w:t>от 29 января 2019 г. N 51н</w:t>
      </w: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center"/>
      </w:pPr>
      <w:bookmarkStart w:id="0" w:name="P28"/>
      <w:bookmarkEnd w:id="0"/>
      <w:r w:rsidRPr="00133198">
        <w:t>ПРОФЕССИОНАЛЬНЫЙ СТАНДАРТ</w:t>
      </w:r>
    </w:p>
    <w:p w:rsidR="00AF40F5" w:rsidRPr="00133198" w:rsidRDefault="00AF40F5">
      <w:pPr>
        <w:pStyle w:val="ConsPlusTitle"/>
        <w:ind w:firstLine="540"/>
        <w:jc w:val="both"/>
      </w:pPr>
    </w:p>
    <w:p w:rsidR="00AF40F5" w:rsidRPr="00133198" w:rsidRDefault="00AF40F5">
      <w:pPr>
        <w:pStyle w:val="ConsPlusTitle"/>
        <w:jc w:val="center"/>
      </w:pPr>
      <w:r w:rsidRPr="00133198">
        <w:t>ВРАЧ-НЕВРОЛОГ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AF40F5" w:rsidRPr="00133198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1240</w:t>
            </w: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center"/>
        <w:outlineLvl w:val="1"/>
      </w:pPr>
      <w:r w:rsidRPr="00133198">
        <w:t>I. Общие сведения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684"/>
        <w:gridCol w:w="1304"/>
      </w:tblGrid>
      <w:tr w:rsidR="00AF40F5" w:rsidRPr="00133198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Врачебная практика в области неврологии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02.046</w:t>
            </w:r>
          </w:p>
        </w:tc>
      </w:tr>
      <w:tr w:rsidR="00AF40F5" w:rsidRPr="00133198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(наименование вида профессиональной деятельности)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2"/>
      </w:pPr>
      <w:r w:rsidRPr="00133198">
        <w:t>Основная цель вида профессиональной деятельности: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40F5" w:rsidRPr="0013319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 xml:space="preserve">Профилактика, диагностика, лечение заболеваний и (или) состояний нервной системы, </w:t>
            </w:r>
            <w:r w:rsidRPr="00133198">
              <w:lastRenderedPageBreak/>
              <w:t>медицинская реабилитация пациентов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2"/>
      </w:pPr>
      <w:r w:rsidRPr="00133198">
        <w:t>Группа занятий: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175"/>
        <w:gridCol w:w="1531"/>
        <w:gridCol w:w="2721"/>
      </w:tblGrid>
      <w:tr w:rsidR="00AF40F5" w:rsidRPr="00133198">
        <w:tc>
          <w:tcPr>
            <w:tcW w:w="1644" w:type="dxa"/>
          </w:tcPr>
          <w:p w:rsidR="00AF40F5" w:rsidRPr="00133198" w:rsidRDefault="00114BFC">
            <w:pPr>
              <w:pStyle w:val="ConsPlusNormal"/>
            </w:pPr>
            <w:hyperlink r:id="rId6" w:history="1">
              <w:r w:rsidR="00AF40F5" w:rsidRPr="00133198">
                <w:t>2212</w:t>
              </w:r>
            </w:hyperlink>
          </w:p>
        </w:tc>
        <w:tc>
          <w:tcPr>
            <w:tcW w:w="3175" w:type="dxa"/>
          </w:tcPr>
          <w:p w:rsidR="00AF40F5" w:rsidRPr="00133198" w:rsidRDefault="00AF40F5">
            <w:pPr>
              <w:pStyle w:val="ConsPlusNormal"/>
            </w:pPr>
            <w:r w:rsidRPr="00133198">
              <w:t>Врачи-специалисты</w:t>
            </w:r>
          </w:p>
        </w:tc>
        <w:tc>
          <w:tcPr>
            <w:tcW w:w="1531" w:type="dxa"/>
          </w:tcPr>
          <w:p w:rsidR="00AF40F5" w:rsidRPr="00133198" w:rsidRDefault="00AF40F5">
            <w:pPr>
              <w:pStyle w:val="ConsPlusNormal"/>
            </w:pPr>
            <w:r w:rsidRPr="00133198">
              <w:t>-</w:t>
            </w:r>
          </w:p>
        </w:tc>
        <w:tc>
          <w:tcPr>
            <w:tcW w:w="2721" w:type="dxa"/>
          </w:tcPr>
          <w:p w:rsidR="00AF40F5" w:rsidRPr="00133198" w:rsidRDefault="00AF40F5">
            <w:pPr>
              <w:pStyle w:val="ConsPlusNormal"/>
            </w:pPr>
            <w:r w:rsidRPr="00133198">
              <w:t>-</w:t>
            </w:r>
          </w:p>
        </w:tc>
      </w:tr>
      <w:tr w:rsidR="00AF40F5" w:rsidRPr="0013319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 xml:space="preserve">(код </w:t>
            </w:r>
            <w:hyperlink r:id="rId7" w:history="1">
              <w:r w:rsidRPr="00133198">
                <w:t>ОКЗ</w:t>
              </w:r>
            </w:hyperlink>
            <w:hyperlink w:anchor="P663" w:history="1">
              <w:r w:rsidRPr="00133198">
                <w:t>&lt;1&gt;</w:t>
              </w:r>
            </w:hyperlink>
            <w:r w:rsidRPr="00133198"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 xml:space="preserve">(код </w:t>
            </w:r>
            <w:hyperlink r:id="rId8" w:history="1">
              <w:r w:rsidRPr="00133198">
                <w:t>ОКЗ</w:t>
              </w:r>
            </w:hyperlink>
            <w:r w:rsidRPr="00133198"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(наименование)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2"/>
      </w:pPr>
      <w:r w:rsidRPr="00133198">
        <w:t>Отнесение к видам экономической деятельности: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7"/>
        <w:gridCol w:w="7540"/>
      </w:tblGrid>
      <w:tr w:rsidR="00AF40F5" w:rsidRPr="00133198">
        <w:tc>
          <w:tcPr>
            <w:tcW w:w="1507" w:type="dxa"/>
          </w:tcPr>
          <w:p w:rsidR="00AF40F5" w:rsidRPr="00133198" w:rsidRDefault="00114BFC">
            <w:pPr>
              <w:pStyle w:val="ConsPlusNormal"/>
            </w:pPr>
            <w:hyperlink r:id="rId9" w:history="1">
              <w:r w:rsidR="00AF40F5" w:rsidRPr="00133198">
                <w:t>86.10</w:t>
              </w:r>
            </w:hyperlink>
          </w:p>
        </w:tc>
        <w:tc>
          <w:tcPr>
            <w:tcW w:w="7540" w:type="dxa"/>
          </w:tcPr>
          <w:p w:rsidR="00AF40F5" w:rsidRPr="00133198" w:rsidRDefault="00AF40F5">
            <w:pPr>
              <w:pStyle w:val="ConsPlusNormal"/>
            </w:pPr>
            <w:r w:rsidRPr="00133198">
              <w:t>Деятельность больничных организаций</w:t>
            </w:r>
          </w:p>
        </w:tc>
      </w:tr>
      <w:tr w:rsidR="00AF40F5" w:rsidRPr="00133198">
        <w:tc>
          <w:tcPr>
            <w:tcW w:w="1507" w:type="dxa"/>
          </w:tcPr>
          <w:p w:rsidR="00AF40F5" w:rsidRPr="00133198" w:rsidRDefault="00114BFC">
            <w:pPr>
              <w:pStyle w:val="ConsPlusNormal"/>
            </w:pPr>
            <w:hyperlink r:id="rId10" w:history="1">
              <w:r w:rsidR="00AF40F5" w:rsidRPr="00133198">
                <w:t>86.22</w:t>
              </w:r>
            </w:hyperlink>
          </w:p>
        </w:tc>
        <w:tc>
          <w:tcPr>
            <w:tcW w:w="7540" w:type="dxa"/>
          </w:tcPr>
          <w:p w:rsidR="00AF40F5" w:rsidRPr="00133198" w:rsidRDefault="00AF40F5">
            <w:pPr>
              <w:pStyle w:val="ConsPlusNormal"/>
            </w:pPr>
            <w:r w:rsidRPr="00133198">
              <w:t>Специальная врачебная практика</w:t>
            </w:r>
          </w:p>
        </w:tc>
      </w:tr>
      <w:tr w:rsidR="00AF40F5" w:rsidRPr="00133198">
        <w:tblPrEx>
          <w:tblBorders>
            <w:left w:val="nil"/>
            <w:right w:val="nil"/>
            <w:insideV w:val="nil"/>
          </w:tblBorders>
        </w:tblPrEx>
        <w:tc>
          <w:tcPr>
            <w:tcW w:w="1507" w:type="dxa"/>
            <w:tcBorders>
              <w:bottom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 xml:space="preserve">(код </w:t>
            </w:r>
            <w:hyperlink r:id="rId11" w:history="1">
              <w:r w:rsidRPr="00133198">
                <w:t>ОКВЭД</w:t>
              </w:r>
            </w:hyperlink>
            <w:hyperlink w:anchor="P664" w:history="1">
              <w:r w:rsidRPr="00133198">
                <w:t>&lt;2&gt;</w:t>
              </w:r>
            </w:hyperlink>
            <w:r w:rsidRPr="00133198">
              <w:t>)</w:t>
            </w:r>
          </w:p>
        </w:tc>
        <w:tc>
          <w:tcPr>
            <w:tcW w:w="7540" w:type="dxa"/>
            <w:tcBorders>
              <w:bottom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(наименование вида экономической деятельности)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center"/>
        <w:outlineLvl w:val="1"/>
      </w:pPr>
      <w:r w:rsidRPr="00133198">
        <w:t>II. Описание трудовых функций, входящих</w:t>
      </w:r>
    </w:p>
    <w:p w:rsidR="00AF40F5" w:rsidRPr="00133198" w:rsidRDefault="00AF40F5">
      <w:pPr>
        <w:pStyle w:val="ConsPlusTitle"/>
        <w:jc w:val="center"/>
      </w:pPr>
      <w:proofErr w:type="gramStart"/>
      <w:r w:rsidRPr="00133198">
        <w:t>в профессиональный стандарт (функциональная карта вида</w:t>
      </w:r>
      <w:proofErr w:type="gramEnd"/>
    </w:p>
    <w:p w:rsidR="00AF40F5" w:rsidRPr="00133198" w:rsidRDefault="00AF40F5">
      <w:pPr>
        <w:pStyle w:val="ConsPlusTitle"/>
        <w:jc w:val="center"/>
      </w:pPr>
      <w:r w:rsidRPr="00133198">
        <w:t>профессиональной деятельности)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964"/>
        <w:gridCol w:w="3855"/>
        <w:gridCol w:w="794"/>
        <w:gridCol w:w="964"/>
      </w:tblGrid>
      <w:tr w:rsidR="00AF40F5" w:rsidRPr="00133198">
        <w:tc>
          <w:tcPr>
            <w:tcW w:w="3458" w:type="dxa"/>
            <w:gridSpan w:val="3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Трудовые функции</w:t>
            </w:r>
          </w:p>
        </w:tc>
      </w:tr>
      <w:tr w:rsidR="00AF40F5" w:rsidRPr="00133198">
        <w:tc>
          <w:tcPr>
            <w:tcW w:w="510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198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наименование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квалификации</w:t>
            </w:r>
          </w:p>
        </w:tc>
        <w:tc>
          <w:tcPr>
            <w:tcW w:w="3855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наименование</w:t>
            </w:r>
          </w:p>
        </w:tc>
        <w:tc>
          <w:tcPr>
            <w:tcW w:w="79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(подуровень) квалификации</w:t>
            </w:r>
          </w:p>
        </w:tc>
      </w:tr>
      <w:tr w:rsidR="00AF40F5" w:rsidRPr="00133198">
        <w:tc>
          <w:tcPr>
            <w:tcW w:w="510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A</w:t>
            </w:r>
          </w:p>
        </w:tc>
        <w:tc>
          <w:tcPr>
            <w:tcW w:w="1984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Оказание медицинской помощи пациентам при заболеваниях и (или) состояниях нервной системы</w:t>
            </w:r>
          </w:p>
        </w:tc>
        <w:tc>
          <w:tcPr>
            <w:tcW w:w="964" w:type="dxa"/>
            <w:vMerge w:val="restart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  <w:tc>
          <w:tcPr>
            <w:tcW w:w="3855" w:type="dxa"/>
          </w:tcPr>
          <w:p w:rsidR="00AF40F5" w:rsidRPr="00133198" w:rsidRDefault="00AF40F5">
            <w:pPr>
              <w:pStyle w:val="ConsPlusNormal"/>
            </w:pPr>
            <w:r w:rsidRPr="00133198"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  <w:tc>
          <w:tcPr>
            <w:tcW w:w="79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A/01.8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  <w:tr w:rsidR="00AF40F5" w:rsidRPr="00133198">
        <w:tc>
          <w:tcPr>
            <w:tcW w:w="510" w:type="dxa"/>
            <w:vMerge/>
          </w:tcPr>
          <w:p w:rsidR="00AF40F5" w:rsidRPr="00133198" w:rsidRDefault="00AF40F5"/>
        </w:tc>
        <w:tc>
          <w:tcPr>
            <w:tcW w:w="1984" w:type="dxa"/>
            <w:vMerge/>
          </w:tcPr>
          <w:p w:rsidR="00AF40F5" w:rsidRPr="00133198" w:rsidRDefault="00AF40F5"/>
        </w:tc>
        <w:tc>
          <w:tcPr>
            <w:tcW w:w="964" w:type="dxa"/>
            <w:vMerge/>
          </w:tcPr>
          <w:p w:rsidR="00AF40F5" w:rsidRPr="00133198" w:rsidRDefault="00AF40F5"/>
        </w:tc>
        <w:tc>
          <w:tcPr>
            <w:tcW w:w="3855" w:type="dxa"/>
          </w:tcPr>
          <w:p w:rsidR="00AF40F5" w:rsidRPr="00133198" w:rsidRDefault="00AF40F5">
            <w:pPr>
              <w:pStyle w:val="ConsPlusNormal"/>
            </w:pPr>
            <w:r w:rsidRPr="00133198">
              <w:t>Назначение лечения пациентам при заболеваниях и (или) состояниях нервной системы, контроль его эффективности и безопасности</w:t>
            </w:r>
          </w:p>
        </w:tc>
        <w:tc>
          <w:tcPr>
            <w:tcW w:w="79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A/02.8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  <w:tr w:rsidR="00AF40F5" w:rsidRPr="00133198">
        <w:tc>
          <w:tcPr>
            <w:tcW w:w="510" w:type="dxa"/>
            <w:vMerge/>
          </w:tcPr>
          <w:p w:rsidR="00AF40F5" w:rsidRPr="00133198" w:rsidRDefault="00AF40F5"/>
        </w:tc>
        <w:tc>
          <w:tcPr>
            <w:tcW w:w="1984" w:type="dxa"/>
            <w:vMerge/>
          </w:tcPr>
          <w:p w:rsidR="00AF40F5" w:rsidRPr="00133198" w:rsidRDefault="00AF40F5"/>
        </w:tc>
        <w:tc>
          <w:tcPr>
            <w:tcW w:w="964" w:type="dxa"/>
            <w:vMerge/>
          </w:tcPr>
          <w:p w:rsidR="00AF40F5" w:rsidRPr="00133198" w:rsidRDefault="00AF40F5"/>
        </w:tc>
        <w:tc>
          <w:tcPr>
            <w:tcW w:w="3855" w:type="dxa"/>
          </w:tcPr>
          <w:p w:rsidR="00AF40F5" w:rsidRPr="00133198" w:rsidRDefault="00AF40F5">
            <w:pPr>
              <w:pStyle w:val="ConsPlusNormal"/>
            </w:pPr>
            <w:r w:rsidRPr="00133198">
              <w:t xml:space="preserve">Проведение и 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инвалидов, оценка способности пациента осуществлять трудовую деятельность</w:t>
            </w:r>
          </w:p>
        </w:tc>
        <w:tc>
          <w:tcPr>
            <w:tcW w:w="79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A/03.8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  <w:tr w:rsidR="00AF40F5" w:rsidRPr="00133198">
        <w:tc>
          <w:tcPr>
            <w:tcW w:w="510" w:type="dxa"/>
            <w:vMerge/>
          </w:tcPr>
          <w:p w:rsidR="00AF40F5" w:rsidRPr="00133198" w:rsidRDefault="00AF40F5"/>
        </w:tc>
        <w:tc>
          <w:tcPr>
            <w:tcW w:w="1984" w:type="dxa"/>
            <w:vMerge/>
          </w:tcPr>
          <w:p w:rsidR="00AF40F5" w:rsidRPr="00133198" w:rsidRDefault="00AF40F5"/>
        </w:tc>
        <w:tc>
          <w:tcPr>
            <w:tcW w:w="964" w:type="dxa"/>
            <w:vMerge/>
          </w:tcPr>
          <w:p w:rsidR="00AF40F5" w:rsidRPr="00133198" w:rsidRDefault="00AF40F5"/>
        </w:tc>
        <w:tc>
          <w:tcPr>
            <w:tcW w:w="3855" w:type="dxa"/>
          </w:tcPr>
          <w:p w:rsidR="00AF40F5" w:rsidRPr="00133198" w:rsidRDefault="00AF40F5">
            <w:pPr>
              <w:pStyle w:val="ConsPlusNormal"/>
            </w:pPr>
            <w:r w:rsidRPr="00133198">
              <w:t xml:space="preserve">Проведение и контроль эффективности мероприятий по первичной и вторичной профилактике заболеваний </w:t>
            </w:r>
            <w:r w:rsidRPr="00133198">
              <w:lastRenderedPageBreak/>
              <w:t>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9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lastRenderedPageBreak/>
              <w:t>A/04.8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  <w:tr w:rsidR="00AF40F5" w:rsidRPr="00133198">
        <w:tc>
          <w:tcPr>
            <w:tcW w:w="510" w:type="dxa"/>
            <w:vMerge/>
          </w:tcPr>
          <w:p w:rsidR="00AF40F5" w:rsidRPr="00133198" w:rsidRDefault="00AF40F5"/>
        </w:tc>
        <w:tc>
          <w:tcPr>
            <w:tcW w:w="1984" w:type="dxa"/>
            <w:vMerge/>
          </w:tcPr>
          <w:p w:rsidR="00AF40F5" w:rsidRPr="00133198" w:rsidRDefault="00AF40F5"/>
        </w:tc>
        <w:tc>
          <w:tcPr>
            <w:tcW w:w="964" w:type="dxa"/>
            <w:vMerge/>
          </w:tcPr>
          <w:p w:rsidR="00AF40F5" w:rsidRPr="00133198" w:rsidRDefault="00AF40F5"/>
        </w:tc>
        <w:tc>
          <w:tcPr>
            <w:tcW w:w="3855" w:type="dxa"/>
          </w:tcPr>
          <w:p w:rsidR="00AF40F5" w:rsidRPr="00133198" w:rsidRDefault="00AF40F5">
            <w:pPr>
              <w:pStyle w:val="ConsPlusNormal"/>
            </w:pPr>
            <w:r w:rsidRPr="00133198">
              <w:t>Оказание паллиативной медицинской помощи пациентам при заболеваниях и (или) состояниях нервной системы</w:t>
            </w:r>
          </w:p>
        </w:tc>
        <w:tc>
          <w:tcPr>
            <w:tcW w:w="79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A/05.8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  <w:tr w:rsidR="00AF40F5" w:rsidRPr="00133198">
        <w:tc>
          <w:tcPr>
            <w:tcW w:w="510" w:type="dxa"/>
            <w:vMerge/>
          </w:tcPr>
          <w:p w:rsidR="00AF40F5" w:rsidRPr="00133198" w:rsidRDefault="00AF40F5"/>
        </w:tc>
        <w:tc>
          <w:tcPr>
            <w:tcW w:w="1984" w:type="dxa"/>
            <w:vMerge/>
          </w:tcPr>
          <w:p w:rsidR="00AF40F5" w:rsidRPr="00133198" w:rsidRDefault="00AF40F5"/>
        </w:tc>
        <w:tc>
          <w:tcPr>
            <w:tcW w:w="964" w:type="dxa"/>
            <w:vMerge/>
          </w:tcPr>
          <w:p w:rsidR="00AF40F5" w:rsidRPr="00133198" w:rsidRDefault="00AF40F5"/>
        </w:tc>
        <w:tc>
          <w:tcPr>
            <w:tcW w:w="3855" w:type="dxa"/>
          </w:tcPr>
          <w:p w:rsidR="00AF40F5" w:rsidRPr="00133198" w:rsidRDefault="00AF40F5">
            <w:pPr>
              <w:pStyle w:val="ConsPlusNormal"/>
            </w:pPr>
            <w:r w:rsidRPr="00133198">
              <w:t>Проведение медицинских освидетельствований и медицинских экспертиз в отношении пациентов при заболеваниях и (или) состояниях нервной системы</w:t>
            </w:r>
          </w:p>
        </w:tc>
        <w:tc>
          <w:tcPr>
            <w:tcW w:w="79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A/06.8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  <w:tr w:rsidR="00AF40F5" w:rsidRPr="00133198">
        <w:tc>
          <w:tcPr>
            <w:tcW w:w="510" w:type="dxa"/>
            <w:vMerge/>
          </w:tcPr>
          <w:p w:rsidR="00AF40F5" w:rsidRPr="00133198" w:rsidRDefault="00AF40F5"/>
        </w:tc>
        <w:tc>
          <w:tcPr>
            <w:tcW w:w="1984" w:type="dxa"/>
            <w:vMerge/>
          </w:tcPr>
          <w:p w:rsidR="00AF40F5" w:rsidRPr="00133198" w:rsidRDefault="00AF40F5"/>
        </w:tc>
        <w:tc>
          <w:tcPr>
            <w:tcW w:w="964" w:type="dxa"/>
            <w:vMerge/>
          </w:tcPr>
          <w:p w:rsidR="00AF40F5" w:rsidRPr="00133198" w:rsidRDefault="00AF40F5"/>
        </w:tc>
        <w:tc>
          <w:tcPr>
            <w:tcW w:w="3855" w:type="dxa"/>
          </w:tcPr>
          <w:p w:rsidR="00AF40F5" w:rsidRPr="00133198" w:rsidRDefault="00AF40F5">
            <w:pPr>
              <w:pStyle w:val="ConsPlusNormal"/>
            </w:pPr>
            <w:r w:rsidRPr="00133198">
              <w:t>Проведение анализа медико-статистической информации, ведение медицинской документации и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A/07.8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  <w:tr w:rsidR="00AF40F5" w:rsidRPr="00133198">
        <w:tc>
          <w:tcPr>
            <w:tcW w:w="510" w:type="dxa"/>
            <w:vMerge/>
          </w:tcPr>
          <w:p w:rsidR="00AF40F5" w:rsidRPr="00133198" w:rsidRDefault="00AF40F5"/>
        </w:tc>
        <w:tc>
          <w:tcPr>
            <w:tcW w:w="1984" w:type="dxa"/>
            <w:vMerge/>
          </w:tcPr>
          <w:p w:rsidR="00AF40F5" w:rsidRPr="00133198" w:rsidRDefault="00AF40F5"/>
        </w:tc>
        <w:tc>
          <w:tcPr>
            <w:tcW w:w="964" w:type="dxa"/>
            <w:vMerge/>
          </w:tcPr>
          <w:p w:rsidR="00AF40F5" w:rsidRPr="00133198" w:rsidRDefault="00AF40F5"/>
        </w:tc>
        <w:tc>
          <w:tcPr>
            <w:tcW w:w="3855" w:type="dxa"/>
          </w:tcPr>
          <w:p w:rsidR="00AF40F5" w:rsidRPr="00133198" w:rsidRDefault="00AF40F5">
            <w:pPr>
              <w:pStyle w:val="ConsPlusNormal"/>
            </w:pPr>
            <w:r w:rsidRPr="00133198">
              <w:t>Оказание медицинской помощи в экстренной форме</w:t>
            </w:r>
          </w:p>
        </w:tc>
        <w:tc>
          <w:tcPr>
            <w:tcW w:w="79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A/08.8</w:t>
            </w:r>
          </w:p>
        </w:tc>
        <w:tc>
          <w:tcPr>
            <w:tcW w:w="96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center"/>
        <w:outlineLvl w:val="1"/>
      </w:pPr>
      <w:r w:rsidRPr="00133198">
        <w:t>III. Характеристика обобщенных трудовых функций</w:t>
      </w: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2"/>
      </w:pPr>
      <w:r w:rsidRPr="00133198">
        <w:t>3.1. Обобщенная трудовая функция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567"/>
        <w:gridCol w:w="794"/>
        <w:gridCol w:w="1644"/>
        <w:gridCol w:w="510"/>
      </w:tblGrid>
      <w:tr w:rsidR="00AF40F5" w:rsidRPr="0013319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Оказание медицинской помощи пациентам при заболеваниях и (или) состояниях нервной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191"/>
        <w:gridCol w:w="2211"/>
      </w:tblGrid>
      <w:tr w:rsidR="00AF40F5" w:rsidRPr="0013319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X</w:t>
            </w:r>
          </w:p>
        </w:tc>
        <w:tc>
          <w:tcPr>
            <w:tcW w:w="1587" w:type="dxa"/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Заимствовано из оригинала</w:t>
            </w:r>
          </w:p>
        </w:tc>
        <w:tc>
          <w:tcPr>
            <w:tcW w:w="1191" w:type="dxa"/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2211" w:type="dxa"/>
          </w:tcPr>
          <w:p w:rsidR="00AF40F5" w:rsidRPr="00133198" w:rsidRDefault="00AF40F5">
            <w:pPr>
              <w:pStyle w:val="ConsPlusNormal"/>
            </w:pP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 профессионального стандарта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 xml:space="preserve">Врач-невролог </w:t>
            </w:r>
            <w:hyperlink w:anchor="P665" w:history="1">
              <w:r w:rsidRPr="00133198">
                <w:t>&lt;3&gt;</w:t>
              </w:r>
            </w:hyperlink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>Требования к образованию и обучению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</w:pPr>
            <w:r w:rsidRPr="00133198">
              <w:t xml:space="preserve">Высшее образование - </w:t>
            </w:r>
            <w:proofErr w:type="spellStart"/>
            <w:r w:rsidRPr="00133198">
              <w:t>специалитет</w:t>
            </w:r>
            <w:proofErr w:type="spellEnd"/>
            <w:r w:rsidRPr="00133198">
              <w:t xml:space="preserve"> по специальности "Лечебное дело" или "Педиатрия" </w:t>
            </w:r>
            <w:hyperlink w:anchor="P666" w:history="1">
              <w:r w:rsidRPr="00133198">
                <w:t>&lt;4&gt;</w:t>
              </w:r>
            </w:hyperlink>
            <w:r w:rsidRPr="00133198">
              <w:t xml:space="preserve"> и подготовка в интернатуре и (или) ординатуре по специальности "Неврология"</w:t>
            </w:r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 xml:space="preserve">Требования к опыту </w:t>
            </w:r>
            <w:r w:rsidRPr="00133198">
              <w:lastRenderedPageBreak/>
              <w:t>практической работы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</w:pPr>
            <w:r w:rsidRPr="00133198">
              <w:lastRenderedPageBreak/>
              <w:t>-</w:t>
            </w:r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lastRenderedPageBreak/>
              <w:t>Особые условия допуска к работе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</w:pPr>
            <w:r w:rsidRPr="00133198">
              <w:t xml:space="preserve">Сертификат специалиста </w:t>
            </w:r>
            <w:hyperlink w:anchor="P667" w:history="1">
              <w:r w:rsidRPr="00133198">
                <w:t>&lt;5&gt;</w:t>
              </w:r>
            </w:hyperlink>
            <w:r w:rsidRPr="00133198">
              <w:t xml:space="preserve"> или свидетельство об аккредитации специалиста по специальности "Неврология" </w:t>
            </w:r>
            <w:hyperlink w:anchor="P668" w:history="1">
              <w:r w:rsidRPr="00133198">
                <w:t>&lt;6&gt;</w:t>
              </w:r>
            </w:hyperlink>
          </w:p>
          <w:p w:rsidR="00AF40F5" w:rsidRPr="00133198" w:rsidRDefault="00AF40F5">
            <w:pPr>
              <w:pStyle w:val="ConsPlusNormal"/>
            </w:pPr>
            <w:r w:rsidRPr="00133198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(обследований), в порядке, установленном законодательством Российской Федерации </w:t>
            </w:r>
            <w:hyperlink w:anchor="P669" w:history="1">
              <w:r w:rsidRPr="00133198">
                <w:t>&lt;7&gt;</w:t>
              </w:r>
            </w:hyperlink>
            <w:r w:rsidRPr="00133198">
              <w:t xml:space="preserve">, </w:t>
            </w:r>
            <w:hyperlink w:anchor="P670" w:history="1">
              <w:r w:rsidRPr="00133198">
                <w:t>&lt;8&gt;</w:t>
              </w:r>
            </w:hyperlink>
          </w:p>
          <w:p w:rsidR="00AF40F5" w:rsidRPr="00133198" w:rsidRDefault="00AF40F5">
            <w:pPr>
              <w:pStyle w:val="ConsPlusNormal"/>
            </w:pPr>
            <w:r w:rsidRPr="00133198">
              <w:t xml:space="preserve">Отсутствие ограничений на занятия профессиональной деятельностью, установленных законодательством Российской Федерации </w:t>
            </w:r>
            <w:hyperlink w:anchor="P671" w:history="1">
              <w:r w:rsidRPr="00133198">
                <w:t>&lt;9&gt;</w:t>
              </w:r>
            </w:hyperlink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>Другие характеристики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</w:pPr>
            <w:r w:rsidRPr="00133198">
              <w:t>С целью профессионального роста и присвоения квалификационных категорий:</w:t>
            </w:r>
          </w:p>
          <w:p w:rsidR="00AF40F5" w:rsidRPr="00133198" w:rsidRDefault="00AF40F5">
            <w:pPr>
              <w:pStyle w:val="ConsPlusNormal"/>
            </w:pPr>
            <w:r w:rsidRPr="00133198"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AF40F5" w:rsidRPr="00133198" w:rsidRDefault="00AF40F5">
            <w:pPr>
              <w:pStyle w:val="ConsPlusNormal"/>
            </w:pPr>
            <w:r w:rsidRPr="00133198">
              <w:t>- формирование профессиональных навыков через наставничество;</w:t>
            </w:r>
          </w:p>
          <w:p w:rsidR="00AF40F5" w:rsidRPr="00133198" w:rsidRDefault="00AF40F5">
            <w:pPr>
              <w:pStyle w:val="ConsPlusNormal"/>
            </w:pPr>
            <w:r w:rsidRPr="00133198">
              <w:t>- стажировка;</w:t>
            </w:r>
          </w:p>
          <w:p w:rsidR="00AF40F5" w:rsidRPr="00133198" w:rsidRDefault="00AF40F5">
            <w:pPr>
              <w:pStyle w:val="ConsPlusNormal"/>
            </w:pPr>
            <w:r w:rsidRPr="00133198"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133198">
              <w:t>вебинары</w:t>
            </w:r>
            <w:proofErr w:type="spellEnd"/>
            <w:r w:rsidRPr="00133198">
              <w:t>);</w:t>
            </w:r>
          </w:p>
          <w:p w:rsidR="00AF40F5" w:rsidRPr="00133198" w:rsidRDefault="00AF40F5">
            <w:pPr>
              <w:pStyle w:val="ConsPlusNormal"/>
            </w:pPr>
            <w:r w:rsidRPr="00133198">
              <w:t xml:space="preserve">- тренинги в </w:t>
            </w:r>
            <w:proofErr w:type="spellStart"/>
            <w:r w:rsidRPr="00133198">
              <w:t>симуляционных</w:t>
            </w:r>
            <w:proofErr w:type="spellEnd"/>
            <w:r w:rsidRPr="00133198">
              <w:t xml:space="preserve"> центрах;</w:t>
            </w:r>
          </w:p>
          <w:p w:rsidR="00AF40F5" w:rsidRPr="00133198" w:rsidRDefault="00AF40F5">
            <w:pPr>
              <w:pStyle w:val="ConsPlusNormal"/>
            </w:pPr>
            <w:r w:rsidRPr="00133198">
              <w:t>- участие в съездах, конгрессах, конференциях, мастер-классах</w:t>
            </w:r>
          </w:p>
          <w:p w:rsidR="00AF40F5" w:rsidRPr="00133198" w:rsidRDefault="00AF40F5">
            <w:pPr>
              <w:pStyle w:val="ConsPlusNormal"/>
            </w:pPr>
            <w:r w:rsidRPr="00133198">
              <w:t xml:space="preserve">Соблюдение врачебной тайны, клятвы врача </w:t>
            </w:r>
            <w:hyperlink w:anchor="P672" w:history="1">
              <w:r w:rsidRPr="00133198">
                <w:t>&lt;10&gt;</w:t>
              </w:r>
            </w:hyperlink>
            <w:r w:rsidRPr="00133198"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AF40F5" w:rsidRPr="00133198" w:rsidRDefault="00AF40F5">
            <w:pPr>
              <w:pStyle w:val="ConsPlusNormal"/>
            </w:pPr>
            <w:r w:rsidRPr="00133198"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3"/>
      </w:pPr>
      <w:r w:rsidRPr="00133198">
        <w:t>Дополнительные характеристики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74"/>
        <w:gridCol w:w="4762"/>
      </w:tblGrid>
      <w:tr w:rsidR="00AF40F5" w:rsidRPr="00133198">
        <w:tc>
          <w:tcPr>
            <w:tcW w:w="2835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Наименование документа</w:t>
            </w:r>
          </w:p>
        </w:tc>
        <w:tc>
          <w:tcPr>
            <w:tcW w:w="1474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4762" w:type="dxa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Наименование базовой группы, должности (профессии) или специальности</w:t>
            </w:r>
          </w:p>
        </w:tc>
      </w:tr>
      <w:tr w:rsidR="00AF40F5" w:rsidRPr="00133198">
        <w:tc>
          <w:tcPr>
            <w:tcW w:w="2835" w:type="dxa"/>
          </w:tcPr>
          <w:p w:rsidR="00AF40F5" w:rsidRPr="00133198" w:rsidRDefault="00114BFC">
            <w:pPr>
              <w:pStyle w:val="ConsPlusNormal"/>
            </w:pPr>
            <w:hyperlink r:id="rId12" w:history="1">
              <w:r w:rsidR="00AF40F5" w:rsidRPr="00133198">
                <w:t>ОКЗ</w:t>
              </w:r>
            </w:hyperlink>
          </w:p>
        </w:tc>
        <w:tc>
          <w:tcPr>
            <w:tcW w:w="1474" w:type="dxa"/>
          </w:tcPr>
          <w:p w:rsidR="00AF40F5" w:rsidRPr="00133198" w:rsidRDefault="00114BFC">
            <w:pPr>
              <w:pStyle w:val="ConsPlusNormal"/>
            </w:pPr>
            <w:hyperlink r:id="rId13" w:history="1">
              <w:r w:rsidR="00AF40F5" w:rsidRPr="00133198">
                <w:t>2212</w:t>
              </w:r>
            </w:hyperlink>
          </w:p>
        </w:tc>
        <w:tc>
          <w:tcPr>
            <w:tcW w:w="4762" w:type="dxa"/>
          </w:tcPr>
          <w:p w:rsidR="00AF40F5" w:rsidRPr="00133198" w:rsidRDefault="00AF40F5">
            <w:pPr>
              <w:pStyle w:val="ConsPlusNormal"/>
            </w:pPr>
            <w:r w:rsidRPr="00133198">
              <w:t>Врачи-специалисты</w:t>
            </w:r>
          </w:p>
        </w:tc>
      </w:tr>
      <w:tr w:rsidR="00AF40F5" w:rsidRPr="00133198">
        <w:tc>
          <w:tcPr>
            <w:tcW w:w="2835" w:type="dxa"/>
          </w:tcPr>
          <w:p w:rsidR="00AF40F5" w:rsidRPr="00133198" w:rsidRDefault="00AF40F5">
            <w:pPr>
              <w:pStyle w:val="ConsPlusNormal"/>
            </w:pPr>
            <w:r w:rsidRPr="00133198">
              <w:t xml:space="preserve">ЕКС </w:t>
            </w:r>
            <w:hyperlink w:anchor="P673" w:history="1">
              <w:r w:rsidRPr="00133198">
                <w:t>&lt;11&gt;</w:t>
              </w:r>
            </w:hyperlink>
          </w:p>
        </w:tc>
        <w:tc>
          <w:tcPr>
            <w:tcW w:w="1474" w:type="dxa"/>
          </w:tcPr>
          <w:p w:rsidR="00AF40F5" w:rsidRPr="00133198" w:rsidRDefault="00AF40F5">
            <w:pPr>
              <w:pStyle w:val="ConsPlusNormal"/>
            </w:pPr>
            <w:r w:rsidRPr="00133198">
              <w:t>-</w:t>
            </w:r>
          </w:p>
        </w:tc>
        <w:tc>
          <w:tcPr>
            <w:tcW w:w="4762" w:type="dxa"/>
          </w:tcPr>
          <w:p w:rsidR="00AF40F5" w:rsidRPr="00133198" w:rsidRDefault="00AF40F5">
            <w:pPr>
              <w:pStyle w:val="ConsPlusNormal"/>
            </w:pPr>
            <w:r w:rsidRPr="00133198">
              <w:t>Врач-специалист</w:t>
            </w:r>
          </w:p>
        </w:tc>
      </w:tr>
      <w:tr w:rsidR="00AF40F5" w:rsidRPr="00133198">
        <w:tc>
          <w:tcPr>
            <w:tcW w:w="2835" w:type="dxa"/>
          </w:tcPr>
          <w:p w:rsidR="00AF40F5" w:rsidRPr="00133198" w:rsidRDefault="00114BFC">
            <w:pPr>
              <w:pStyle w:val="ConsPlusNormal"/>
            </w:pPr>
            <w:hyperlink r:id="rId14" w:history="1">
              <w:r w:rsidR="00AF40F5" w:rsidRPr="00133198">
                <w:t>ОКПДТР</w:t>
              </w:r>
            </w:hyperlink>
            <w:hyperlink w:anchor="P674" w:history="1">
              <w:r w:rsidR="00AF40F5" w:rsidRPr="00133198">
                <w:t>&lt;12&gt;</w:t>
              </w:r>
            </w:hyperlink>
          </w:p>
        </w:tc>
        <w:tc>
          <w:tcPr>
            <w:tcW w:w="1474" w:type="dxa"/>
          </w:tcPr>
          <w:p w:rsidR="00AF40F5" w:rsidRPr="00133198" w:rsidRDefault="00114BFC">
            <w:pPr>
              <w:pStyle w:val="ConsPlusNormal"/>
            </w:pPr>
            <w:hyperlink r:id="rId15" w:history="1">
              <w:r w:rsidR="00AF40F5" w:rsidRPr="00133198">
                <w:t>20463</w:t>
              </w:r>
            </w:hyperlink>
          </w:p>
        </w:tc>
        <w:tc>
          <w:tcPr>
            <w:tcW w:w="4762" w:type="dxa"/>
          </w:tcPr>
          <w:p w:rsidR="00AF40F5" w:rsidRPr="00133198" w:rsidRDefault="00AF40F5">
            <w:pPr>
              <w:pStyle w:val="ConsPlusNormal"/>
            </w:pPr>
            <w:r w:rsidRPr="00133198">
              <w:t>Врач-специалист</w:t>
            </w:r>
          </w:p>
        </w:tc>
      </w:tr>
      <w:tr w:rsidR="00AF40F5" w:rsidRPr="00133198">
        <w:tc>
          <w:tcPr>
            <w:tcW w:w="2835" w:type="dxa"/>
            <w:vMerge w:val="restart"/>
          </w:tcPr>
          <w:p w:rsidR="00AF40F5" w:rsidRPr="00133198" w:rsidRDefault="00114BFC">
            <w:pPr>
              <w:pStyle w:val="ConsPlusNormal"/>
            </w:pPr>
            <w:hyperlink r:id="rId16" w:history="1">
              <w:r w:rsidR="00AF40F5" w:rsidRPr="00133198">
                <w:t>ОКСО</w:t>
              </w:r>
            </w:hyperlink>
            <w:hyperlink w:anchor="P675" w:history="1">
              <w:r w:rsidR="00AF40F5" w:rsidRPr="00133198">
                <w:t>&lt;13&gt;</w:t>
              </w:r>
            </w:hyperlink>
          </w:p>
        </w:tc>
        <w:tc>
          <w:tcPr>
            <w:tcW w:w="1474" w:type="dxa"/>
          </w:tcPr>
          <w:p w:rsidR="00AF40F5" w:rsidRPr="00133198" w:rsidRDefault="00114BFC">
            <w:pPr>
              <w:pStyle w:val="ConsPlusNormal"/>
            </w:pPr>
            <w:hyperlink r:id="rId17" w:history="1">
              <w:r w:rsidR="00AF40F5" w:rsidRPr="00133198">
                <w:t>3.31.05.01</w:t>
              </w:r>
            </w:hyperlink>
          </w:p>
        </w:tc>
        <w:tc>
          <w:tcPr>
            <w:tcW w:w="4762" w:type="dxa"/>
          </w:tcPr>
          <w:p w:rsidR="00AF40F5" w:rsidRPr="00133198" w:rsidRDefault="00AF40F5">
            <w:pPr>
              <w:pStyle w:val="ConsPlusNormal"/>
            </w:pPr>
            <w:r w:rsidRPr="00133198">
              <w:t>Лечебное дело</w:t>
            </w:r>
          </w:p>
        </w:tc>
      </w:tr>
      <w:tr w:rsidR="00AF40F5" w:rsidRPr="00133198">
        <w:tc>
          <w:tcPr>
            <w:tcW w:w="2835" w:type="dxa"/>
            <w:vMerge/>
          </w:tcPr>
          <w:p w:rsidR="00AF40F5" w:rsidRPr="00133198" w:rsidRDefault="00AF40F5"/>
        </w:tc>
        <w:tc>
          <w:tcPr>
            <w:tcW w:w="1474" w:type="dxa"/>
          </w:tcPr>
          <w:p w:rsidR="00AF40F5" w:rsidRPr="00133198" w:rsidRDefault="00114BFC">
            <w:pPr>
              <w:pStyle w:val="ConsPlusNormal"/>
            </w:pPr>
            <w:hyperlink r:id="rId18" w:history="1">
              <w:r w:rsidR="00AF40F5" w:rsidRPr="00133198">
                <w:t>3.31.05.02</w:t>
              </w:r>
            </w:hyperlink>
          </w:p>
        </w:tc>
        <w:tc>
          <w:tcPr>
            <w:tcW w:w="4762" w:type="dxa"/>
          </w:tcPr>
          <w:p w:rsidR="00AF40F5" w:rsidRPr="00133198" w:rsidRDefault="00AF40F5">
            <w:pPr>
              <w:pStyle w:val="ConsPlusNormal"/>
            </w:pPr>
            <w:r w:rsidRPr="00133198">
              <w:t>Педиатрия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3"/>
      </w:pPr>
      <w:r w:rsidRPr="00133198">
        <w:t>3.1.1. Трудовая функция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567"/>
        <w:gridCol w:w="794"/>
        <w:gridCol w:w="1644"/>
        <w:gridCol w:w="510"/>
      </w:tblGrid>
      <w:tr w:rsidR="00AF40F5" w:rsidRPr="0013319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A/01.8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191"/>
        <w:gridCol w:w="2211"/>
      </w:tblGrid>
      <w:tr w:rsidR="00AF40F5" w:rsidRPr="0013319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X</w:t>
            </w:r>
          </w:p>
        </w:tc>
        <w:tc>
          <w:tcPr>
            <w:tcW w:w="1587" w:type="dxa"/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Заимствовано из оригинала</w:t>
            </w:r>
          </w:p>
        </w:tc>
        <w:tc>
          <w:tcPr>
            <w:tcW w:w="1191" w:type="dxa"/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2211" w:type="dxa"/>
          </w:tcPr>
          <w:p w:rsidR="00AF40F5" w:rsidRPr="00133198" w:rsidRDefault="00AF40F5">
            <w:pPr>
              <w:pStyle w:val="ConsPlusNormal"/>
            </w:pP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 профессионального стандарта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Трудовые действия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Сбор жалоб, анамнеза жизни у пациентов (их законных представителей)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Осмотр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Формулирование предварительного диагноза и составление плана лабораторных и инструментальных обследований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Направление пациентов при заболеваниях и (или) состояниях нервной системы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Направление пациентов при заболеваниях и (или) состояниях нервной системы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Направление пациентов при заболеваниях и (или) состояниях нервной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Установление диагноза с учетом действующей Международной статистической </w:t>
            </w:r>
            <w:hyperlink r:id="rId19" w:history="1">
              <w:r w:rsidRPr="00133198">
                <w:t>классификации</w:t>
              </w:r>
            </w:hyperlink>
            <w:r w:rsidRPr="00133198">
              <w:t xml:space="preserve"> болезней и проблем, связанных со здоровьем (далее - МКБ)</w:t>
            </w:r>
          </w:p>
        </w:tc>
      </w:tr>
      <w:tr w:rsidR="00AF40F5" w:rsidRPr="00133198">
        <w:tc>
          <w:tcPr>
            <w:tcW w:w="2438" w:type="dxa"/>
            <w:vMerge w:val="restart"/>
            <w:tcBorders>
              <w:bottom w:val="nil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Необходимые умения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Осуществлять сбор жалоб, анамнеза жизни у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Интерпретировать и анализировать информацию, полученную от пациентов (их законных представителей)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Оценивать соматический статус пациентов при заболеваниях и (или) состояниях нервной системы (внешний осмотр, пальпация, </w:t>
            </w:r>
            <w:r w:rsidRPr="00133198">
              <w:lastRenderedPageBreak/>
              <w:t>аускультация, измерение артериального давления, пульса, температуры)</w:t>
            </w:r>
          </w:p>
        </w:tc>
      </w:tr>
      <w:tr w:rsidR="00AF40F5" w:rsidRPr="00133198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  <w:tcBorders>
              <w:bottom w:val="nil"/>
            </w:tcBorders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Исследовать и интерпретировать неврологический статус, в том числе: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оценивать уровень сознания (ясное, оглушение, сопор, кома, делирий);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оценивать общемозговые симптомы (уровень контакта с пациентом, ориентировка в месте, времени, собственной личности);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- оценивать менингеальные симптомы (ригидность мышц шеи, симптомы </w:t>
            </w:r>
            <w:proofErr w:type="spellStart"/>
            <w:r w:rsidRPr="00133198">
              <w:t>Кернига</w:t>
            </w:r>
            <w:proofErr w:type="spellEnd"/>
            <w:r w:rsidRPr="00133198">
              <w:t xml:space="preserve">, </w:t>
            </w:r>
            <w:proofErr w:type="spellStart"/>
            <w:r w:rsidRPr="00133198">
              <w:t>Брудзинского</w:t>
            </w:r>
            <w:proofErr w:type="spellEnd"/>
            <w:r w:rsidRPr="00133198">
              <w:t>, Бехтерева);</w:t>
            </w:r>
          </w:p>
          <w:p w:rsidR="00AF40F5" w:rsidRPr="00133198" w:rsidRDefault="00AF40F5">
            <w:pPr>
              <w:pStyle w:val="ConsPlusNormal"/>
              <w:jc w:val="both"/>
            </w:pPr>
            <w:proofErr w:type="gramStart"/>
            <w:r w:rsidRPr="00133198">
              <w:t>- оценивать функции черепных нервов (выявлять нарушения обоняния, оценивать изменения остроты зрения и полей зрения, оценивать фотореакции, исследовать объем движений глазных яблок, выявлять анизокорию, диплопию, страбизм, ограничение взора, корковый и стволовой парез взора, выявлять признаки нарушения чувствительности на лице - периферический (ядерное поражение, поражение корешка, ветви нерва) и (или) центральный тип, нарушения жевания, оценивать функции мимических мышц и выявлять центральный и периферический</w:t>
            </w:r>
            <w:proofErr w:type="gramEnd"/>
            <w:r w:rsidRPr="00133198">
              <w:t xml:space="preserve"> тип поражения мимических мышц, оценивать функции слезной железы, выявлять </w:t>
            </w:r>
            <w:proofErr w:type="spellStart"/>
            <w:r w:rsidRPr="00133198">
              <w:t>гиперакузию</w:t>
            </w:r>
            <w:proofErr w:type="spellEnd"/>
            <w:r w:rsidRPr="00133198">
              <w:t xml:space="preserve">, нарушение вкуса на передней </w:t>
            </w:r>
            <w:r w:rsidR="00114BFC" w:rsidRPr="00133198">
              <w:rPr>
                <w:position w:val="-15"/>
              </w:rPr>
              <w:pict>
                <v:shape id="_x0000_i1025" style="width:19.4pt;height:26.3pt" coordsize="" o:spt="100" adj="0,,0" path="" filled="f" stroked="f">
                  <v:stroke joinstyle="miter"/>
                  <v:imagedata r:id="rId20" o:title="base_1_319333_32768"/>
                  <v:formulas/>
                  <v:path o:connecttype="segments"/>
                </v:shape>
              </w:pict>
            </w:r>
            <w:r w:rsidRPr="00133198">
              <w:t xml:space="preserve"> языка, выявлять признаки поражения </w:t>
            </w:r>
            <w:proofErr w:type="spellStart"/>
            <w:r w:rsidRPr="00133198">
              <w:t>вестибуло-кохлеарного</w:t>
            </w:r>
            <w:proofErr w:type="spellEnd"/>
            <w:r w:rsidRPr="00133198">
              <w:t xml:space="preserve"> нерва, оценивать нистагм, вестибулярное и </w:t>
            </w:r>
            <w:proofErr w:type="spellStart"/>
            <w:r w:rsidRPr="00133198">
              <w:t>невестибулярное</w:t>
            </w:r>
            <w:proofErr w:type="spellEnd"/>
            <w:r w:rsidRPr="00133198">
              <w:t xml:space="preserve"> головокружение, снижение слуха, оценивать функции каудальной группы черепных нервов, оценивать подвижность мягкого неба, глоточного рефлекса, глотания, фонацию, вкусовую функцию </w:t>
            </w:r>
            <w:proofErr w:type="gramStart"/>
            <w:r w:rsidRPr="00133198">
              <w:t>на</w:t>
            </w:r>
            <w:proofErr w:type="gramEnd"/>
            <w:r w:rsidRPr="00133198">
              <w:t xml:space="preserve"> задней </w:t>
            </w:r>
            <w:r w:rsidR="00114BFC" w:rsidRPr="00133198">
              <w:rPr>
                <w:position w:val="-15"/>
              </w:rPr>
              <w:pict>
                <v:shape id="_x0000_i1026" style="width:19.4pt;height:26.3pt" coordsize="" o:spt="100" adj="0,,0" path="" filled="f" stroked="f">
                  <v:stroke joinstyle="miter"/>
                  <v:imagedata r:id="rId21" o:title="base_1_319333_32769"/>
                  <v:formulas/>
                  <v:path o:connecttype="segments"/>
                </v:shape>
              </w:pict>
            </w:r>
            <w:r w:rsidRPr="00133198">
              <w:t xml:space="preserve"> языка);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выявлять наличие вегетативных нарушений;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оценивать силу мышц, которые участвуют в поднимании плеч, повороте головы в стороны;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оценивать четкость речи пациента, выявлять нарушения артикуляции, атрофии мышц языка и нарушение движений языка;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выявлять альтернирующие синдромы, бульбарный и псевдобульбарный синдром;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выявлять и оценивать симптомы орального автоматизма;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исследовать произвольные движения, оценивать объем и силу движений;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выявлять нарушения мышечного тонуса;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вызывать и оценивать глубокие и поверхностные рефлексы;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- вызывать патологические пирамидные рефлексы, защитные спинальные рефлексы, клонусы, </w:t>
            </w:r>
            <w:proofErr w:type="spellStart"/>
            <w:r w:rsidRPr="00133198">
              <w:t>синкинезии</w:t>
            </w:r>
            <w:proofErr w:type="spellEnd"/>
            <w:r w:rsidRPr="00133198">
              <w:t>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- оценивать мышечные атрофии, фибрилляции и </w:t>
            </w:r>
            <w:proofErr w:type="spellStart"/>
            <w:r w:rsidRPr="00133198">
              <w:t>фасцикуляции</w:t>
            </w:r>
            <w:proofErr w:type="spellEnd"/>
            <w:r w:rsidRPr="00133198">
              <w:t>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исследовать чувствительность (поверхностную, глубокую);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- выявлять </w:t>
            </w:r>
            <w:proofErr w:type="spellStart"/>
            <w:r w:rsidRPr="00133198">
              <w:t>невральные</w:t>
            </w:r>
            <w:proofErr w:type="spellEnd"/>
            <w:r w:rsidRPr="00133198">
              <w:t>, корешковые, сегментарные, спинальные, проводниковые (спинальные или церебральные) и корковые расстройства чувствительности;</w:t>
            </w:r>
          </w:p>
        </w:tc>
      </w:tr>
      <w:tr w:rsidR="00AF40F5" w:rsidRPr="00133198">
        <w:tblPrEx>
          <w:tblBorders>
            <w:insideH w:val="nil"/>
          </w:tblBorders>
        </w:tblPrEx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- выявлять симптомы натяжения нервных стволов и корешков;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оценивать координацию движений;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- оценивать выполнение </w:t>
            </w:r>
            <w:proofErr w:type="spellStart"/>
            <w:r w:rsidRPr="00133198">
              <w:t>координаторных</w:t>
            </w:r>
            <w:proofErr w:type="spellEnd"/>
            <w:r w:rsidRPr="00133198">
              <w:t xml:space="preserve"> проб;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оценивать ходьбу;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lastRenderedPageBreak/>
              <w:t>- исследовать равновесие в покое;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выявлять основные симптомы атаксии;</w:t>
            </w:r>
          </w:p>
          <w:p w:rsidR="00AF40F5" w:rsidRPr="00133198" w:rsidRDefault="00AF40F5">
            <w:pPr>
              <w:pStyle w:val="ConsPlusNormal"/>
              <w:jc w:val="both"/>
            </w:pPr>
            <w:proofErr w:type="gramStart"/>
            <w:r w:rsidRPr="00133198">
              <w:t xml:space="preserve">- оценивать высшие корковые функции (речь, </w:t>
            </w:r>
            <w:proofErr w:type="spellStart"/>
            <w:r w:rsidRPr="00133198">
              <w:t>гнозис</w:t>
            </w:r>
            <w:proofErr w:type="spellEnd"/>
            <w:r w:rsidRPr="00133198">
              <w:t xml:space="preserve">, </w:t>
            </w:r>
            <w:proofErr w:type="spellStart"/>
            <w:r w:rsidRPr="00133198">
              <w:t>праксис</w:t>
            </w:r>
            <w:proofErr w:type="spellEnd"/>
            <w:r w:rsidRPr="00133198">
              <w:t>, чтение, письмо, счет, память, внимание, интеллект) и их расстройства;</w:t>
            </w:r>
            <w:proofErr w:type="gramEnd"/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выявлять вегетативные нарушения, нарушения терморегуляции, потоотделения, трофические расстройства, нарушения тазовых функций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Интерпретировать и анализировать результаты осмотра и обследования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Обосновывать и составлять план обследования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Обосновывать и планировать объем инструментального обследования пациентов при заболеваниях и (или) состояниях нервной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Интерпретировать и анализировать результаты инструментального обследования пациентов при заболеваниях и (или) состояниях нервной системы, в том числе компьютерной томографии, магнитно-резонансной томографии, позитронно-эмиссионной томографии, методов функциональной </w:t>
            </w:r>
            <w:proofErr w:type="spellStart"/>
            <w:r w:rsidRPr="00133198">
              <w:t>нейровизуализации</w:t>
            </w:r>
            <w:proofErr w:type="spellEnd"/>
            <w:r w:rsidRPr="00133198">
              <w:t xml:space="preserve">, рентгенографии, офтальмоскопии, электроэнцефалографии, </w:t>
            </w:r>
            <w:proofErr w:type="spellStart"/>
            <w:r w:rsidRPr="00133198">
              <w:t>электронейромиографии</w:t>
            </w:r>
            <w:proofErr w:type="spellEnd"/>
            <w:r w:rsidRPr="00133198">
              <w:t xml:space="preserve">, </w:t>
            </w:r>
            <w:proofErr w:type="spellStart"/>
            <w:r w:rsidRPr="00133198">
              <w:t>реоэнцефалографии</w:t>
            </w:r>
            <w:proofErr w:type="spellEnd"/>
            <w:r w:rsidRPr="00133198">
              <w:t xml:space="preserve">, </w:t>
            </w:r>
            <w:proofErr w:type="spellStart"/>
            <w:r w:rsidRPr="00133198">
              <w:t>эхоэнцефалографии</w:t>
            </w:r>
            <w:proofErr w:type="spellEnd"/>
            <w:r w:rsidRPr="00133198">
              <w:t xml:space="preserve">, вызванных потенциалов, ультразвукового дуплексного сканирования/дуплексного сканирования/триплексного сканирования/ультразвуковой </w:t>
            </w:r>
            <w:proofErr w:type="spellStart"/>
            <w:r w:rsidRPr="00133198">
              <w:t>допплерографии</w:t>
            </w:r>
            <w:proofErr w:type="spellEnd"/>
            <w:r w:rsidRPr="00133198">
              <w:t>/</w:t>
            </w:r>
            <w:proofErr w:type="spellStart"/>
            <w:r w:rsidRPr="00133198">
              <w:t>транскраниальной</w:t>
            </w:r>
            <w:proofErr w:type="spellEnd"/>
            <w:r w:rsidRPr="00133198">
              <w:t xml:space="preserve"> </w:t>
            </w:r>
            <w:proofErr w:type="spellStart"/>
            <w:r w:rsidRPr="00133198">
              <w:t>допплерографии</w:t>
            </w:r>
            <w:proofErr w:type="spellEnd"/>
            <w:r w:rsidRPr="00133198">
              <w:t xml:space="preserve">, </w:t>
            </w:r>
            <w:proofErr w:type="spellStart"/>
            <w:r w:rsidRPr="00133198">
              <w:t>транскраниальной</w:t>
            </w:r>
            <w:proofErr w:type="spellEnd"/>
            <w:r w:rsidRPr="00133198">
              <w:t xml:space="preserve"> магнитной стимуляции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Обосновывать и планировать объем лабораторного обследования пациентов при заболеваниях и (или) состояниях нервной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Интерпретировать и анализировать результаты лабораторного обследования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Производить лекарственные пробы (</w:t>
            </w:r>
            <w:proofErr w:type="spellStart"/>
            <w:r w:rsidRPr="00133198">
              <w:t>прозериновая</w:t>
            </w:r>
            <w:proofErr w:type="spellEnd"/>
            <w:r w:rsidRPr="00133198">
              <w:t xml:space="preserve"> проба, </w:t>
            </w:r>
            <w:proofErr w:type="spellStart"/>
            <w:r w:rsidRPr="00133198">
              <w:t>аспириновая</w:t>
            </w:r>
            <w:proofErr w:type="spellEnd"/>
            <w:r w:rsidRPr="00133198">
              <w:t xml:space="preserve"> проба)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Выполнять </w:t>
            </w:r>
            <w:proofErr w:type="spellStart"/>
            <w:r w:rsidRPr="00133198">
              <w:t>люмбальную</w:t>
            </w:r>
            <w:proofErr w:type="spellEnd"/>
            <w:r w:rsidRPr="00133198">
              <w:t xml:space="preserve"> пункцию</w:t>
            </w:r>
          </w:p>
        </w:tc>
      </w:tr>
      <w:tr w:rsidR="00AF40F5" w:rsidRPr="00133198">
        <w:tc>
          <w:tcPr>
            <w:tcW w:w="2438" w:type="dxa"/>
            <w:vMerge w:val="restart"/>
            <w:tcBorders>
              <w:top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Обосновывать необходимость направления к врачам-специалистам пациентов при заболеваниях и (или) состояниях нервной системы в соответствии с действующими клиническими рекомендациями (протоколами лечения) по вопросам оказания медицинской </w:t>
            </w:r>
            <w:r w:rsidRPr="00133198">
              <w:lastRenderedPageBreak/>
              <w:t>помощи, порядками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Интерпретировать и анализировать результаты осмотра врачами-специалистами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Выявлять клинические симптомы и синдромы у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Устанавливать </w:t>
            </w:r>
            <w:proofErr w:type="spellStart"/>
            <w:r w:rsidRPr="00133198">
              <w:t>синдромологический</w:t>
            </w:r>
            <w:proofErr w:type="spellEnd"/>
            <w:r w:rsidRPr="00133198">
              <w:t xml:space="preserve"> и топический диагноз у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Использовать алгоритм постановки диагноза (основного, сопутствующего и осложнений) с учетом </w:t>
            </w:r>
            <w:hyperlink r:id="rId22" w:history="1">
              <w:r w:rsidRPr="00133198">
                <w:t>МКБ</w:t>
              </w:r>
            </w:hyperlink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Производить дифференциальную диагностику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Определять медицинские показания для оказания скорой, в том числе скорой специализированной, медицинской помощи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 w:val="restart"/>
            <w:tcBorders>
              <w:bottom w:val="nil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Необходимые знания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Общие вопросы организации медицинской помощи населению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Порядок оказания медицинской помощи, клинические рекомендации (протоколы лечения) по вопросам оказания медицинской помощи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Анатомическое строение центральной и периферической нервной системы, строение оболочек и сосудов мозга, строение опорно-двигательного аппарата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Основные </w:t>
            </w:r>
            <w:proofErr w:type="spellStart"/>
            <w:r w:rsidRPr="00133198">
              <w:t>физикальные</w:t>
            </w:r>
            <w:proofErr w:type="spellEnd"/>
            <w:r w:rsidRPr="00133198">
              <w:t xml:space="preserve"> методы обследования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Основы топической и </w:t>
            </w:r>
            <w:proofErr w:type="spellStart"/>
            <w:r w:rsidRPr="00133198">
              <w:t>синдромологической</w:t>
            </w:r>
            <w:proofErr w:type="spellEnd"/>
            <w:r w:rsidRPr="00133198">
              <w:t xml:space="preserve"> диагностики неврологических заболеваний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Принципы организации произвольного движения, механизмы регуляции мышечного тонуса, нейрофизиологические и нейрохимические механизмы регуляции деятельности </w:t>
            </w:r>
            <w:proofErr w:type="spellStart"/>
            <w:r w:rsidRPr="00133198">
              <w:t>эктрапирамидной</w:t>
            </w:r>
            <w:proofErr w:type="spellEnd"/>
            <w:r w:rsidRPr="00133198">
              <w:t xml:space="preserve"> нервной системы, патогенетические основы </w:t>
            </w:r>
            <w:proofErr w:type="spellStart"/>
            <w:r w:rsidRPr="00133198">
              <w:t>эктрапирамидных</w:t>
            </w:r>
            <w:proofErr w:type="spellEnd"/>
            <w:r w:rsidRPr="00133198">
              <w:t xml:space="preserve"> двигательных расстройств, </w:t>
            </w:r>
            <w:proofErr w:type="spellStart"/>
            <w:r w:rsidRPr="00133198">
              <w:t>гипотоно-гиперкинетический</w:t>
            </w:r>
            <w:proofErr w:type="spellEnd"/>
            <w:r w:rsidRPr="00133198">
              <w:t xml:space="preserve"> и </w:t>
            </w:r>
            <w:proofErr w:type="spellStart"/>
            <w:r w:rsidRPr="00133198">
              <w:t>гипертоно-гипокинетический</w:t>
            </w:r>
            <w:proofErr w:type="spellEnd"/>
            <w:r w:rsidRPr="00133198">
              <w:t xml:space="preserve"> синдромы, </w:t>
            </w:r>
            <w:proofErr w:type="spellStart"/>
            <w:r w:rsidRPr="00133198">
              <w:t>координаторные</w:t>
            </w:r>
            <w:proofErr w:type="spellEnd"/>
            <w:r w:rsidRPr="00133198">
              <w:t xml:space="preserve"> нарушения, клинические особенности различных типов атаксий, симптомы и синдромы поражений мозжечка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Признаки центрального и периферического пареза, боковой амиотрофический синдром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Типы расстройств чувствительности, </w:t>
            </w:r>
            <w:proofErr w:type="spellStart"/>
            <w:r w:rsidRPr="00133198">
              <w:t>нейропатофизиологические</w:t>
            </w:r>
            <w:proofErr w:type="spellEnd"/>
            <w:r w:rsidRPr="00133198">
              <w:t xml:space="preserve">, нейрохимические и психологические аспекты боли, </w:t>
            </w:r>
            <w:proofErr w:type="spellStart"/>
            <w:r w:rsidRPr="00133198">
              <w:t>антиноцицептивная</w:t>
            </w:r>
            <w:proofErr w:type="spellEnd"/>
            <w:r w:rsidRPr="00133198">
              <w:t xml:space="preserve"> система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Основные альтернирующие синдромы при поражении ствола головного мозга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Основные дислокационные синдромы (супратенториального и </w:t>
            </w:r>
            <w:proofErr w:type="spellStart"/>
            <w:r w:rsidRPr="00133198">
              <w:t>субтенториального</w:t>
            </w:r>
            <w:proofErr w:type="spellEnd"/>
            <w:r w:rsidRPr="00133198">
              <w:t xml:space="preserve"> вклинения)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Синдромы поражения лобной, височной, теменной, затылочной долей, </w:t>
            </w:r>
            <w:proofErr w:type="spellStart"/>
            <w:r w:rsidRPr="00133198">
              <w:t>лимбической</w:t>
            </w:r>
            <w:proofErr w:type="spellEnd"/>
            <w:r w:rsidRPr="00133198">
              <w:t xml:space="preserve"> системы, таламуса, гипоталамуса и гипофиза</w:t>
            </w:r>
          </w:p>
        </w:tc>
      </w:tr>
      <w:tr w:rsidR="00AF40F5" w:rsidRPr="00133198">
        <w:tc>
          <w:tcPr>
            <w:tcW w:w="2438" w:type="dxa"/>
            <w:vMerge/>
            <w:tcBorders>
              <w:bottom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Нарушение высших мозговых функций</w:t>
            </w:r>
          </w:p>
        </w:tc>
      </w:tr>
      <w:tr w:rsidR="00AF40F5" w:rsidRPr="00133198">
        <w:tc>
          <w:tcPr>
            <w:tcW w:w="2438" w:type="dxa"/>
            <w:vMerge w:val="restart"/>
            <w:tcBorders>
              <w:top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Этиология, патогенез, диагностика и клинические проявления основных заболеваний и (или) состояний нервной системы: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сосудистые заболевания головного мозга, острые нарушения мозгового кровообращения;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хроническая ишемия головного мозга;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- </w:t>
            </w:r>
            <w:proofErr w:type="spellStart"/>
            <w:r w:rsidRPr="00133198">
              <w:t>демиелинизирующие</w:t>
            </w:r>
            <w:proofErr w:type="spellEnd"/>
            <w:r w:rsidRPr="00133198">
              <w:t xml:space="preserve"> заболевания;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инфекционные заболевания;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опухоли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черепно-мозговая и спинальная травмы;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травмы периферических нервов;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- пароксизмальные нарушения (эпилепсия, </w:t>
            </w:r>
            <w:proofErr w:type="spellStart"/>
            <w:r w:rsidRPr="00133198">
              <w:t>синкопальные</w:t>
            </w:r>
            <w:proofErr w:type="spellEnd"/>
            <w:r w:rsidRPr="00133198">
              <w:t xml:space="preserve"> состояния, первичные головные боли);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нервно-мышечные заболевания;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заболевания периферической нервной системы (</w:t>
            </w:r>
            <w:proofErr w:type="spellStart"/>
            <w:r w:rsidRPr="00133198">
              <w:t>дорсопатии</w:t>
            </w:r>
            <w:proofErr w:type="spellEnd"/>
            <w:r w:rsidRPr="00133198">
              <w:t>, болевые синдромы);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метаболические расстройства и интоксикации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паразитарные заболевания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дегенеративные заболевания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экстрапирамидные заболевания;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деменции и когнитивные расстройства;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патология вегетативной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коматозные состояния и другие нарушения сознания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Современные методы клинической, лабораторной, инструментальной, нейрофизиологической диагностики заболеваний и (или) состояний нервной системы</w:t>
            </w:r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Показания к госпитализации в неврологическое отделение (неврологический центр) или отделение </w:t>
            </w:r>
            <w:proofErr w:type="spellStart"/>
            <w:r w:rsidRPr="00133198">
              <w:t>нейрореанимации</w:t>
            </w:r>
            <w:proofErr w:type="spellEnd"/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114BFC">
            <w:pPr>
              <w:pStyle w:val="ConsPlusNormal"/>
              <w:jc w:val="both"/>
            </w:pPr>
            <w:hyperlink r:id="rId23" w:history="1">
              <w:r w:rsidR="00AF40F5" w:rsidRPr="00133198">
                <w:t>МКБ</w:t>
              </w:r>
            </w:hyperlink>
          </w:p>
        </w:tc>
      </w:tr>
      <w:tr w:rsidR="00AF40F5" w:rsidRPr="00133198">
        <w:tc>
          <w:tcPr>
            <w:tcW w:w="2438" w:type="dxa"/>
            <w:vMerge/>
            <w:tcBorders>
              <w:top w:val="nil"/>
            </w:tcBorders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-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3"/>
      </w:pPr>
      <w:r w:rsidRPr="00133198">
        <w:t>3.1.2. Трудовая функция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567"/>
        <w:gridCol w:w="794"/>
        <w:gridCol w:w="1644"/>
        <w:gridCol w:w="510"/>
      </w:tblGrid>
      <w:tr w:rsidR="00AF40F5" w:rsidRPr="0013319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Назначение лечения пациентам при заболеваниях и (или) состояниях нервной системы, контроль его эффективности и безопасности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A/02.8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191"/>
        <w:gridCol w:w="2211"/>
      </w:tblGrid>
      <w:tr w:rsidR="00AF40F5" w:rsidRPr="0013319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X</w:t>
            </w:r>
          </w:p>
        </w:tc>
        <w:tc>
          <w:tcPr>
            <w:tcW w:w="1587" w:type="dxa"/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Заимствовано из оригинала</w:t>
            </w:r>
          </w:p>
        </w:tc>
        <w:tc>
          <w:tcPr>
            <w:tcW w:w="1191" w:type="dxa"/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2211" w:type="dxa"/>
          </w:tcPr>
          <w:p w:rsidR="00AF40F5" w:rsidRPr="00133198" w:rsidRDefault="00AF40F5">
            <w:pPr>
              <w:pStyle w:val="ConsPlusNormal"/>
            </w:pP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 профессионального стандарта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Трудовые действия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Разработка плана лечения пациентов при заболеваниях и (или) состояниях нервной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Назначение лекарственных препаратов, медицинских изделий и лечебного питания пациентам при заболеваниях и (или) состояниях нервной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Оценка эффективности и безопасности применения лекарственных препаратов, медицинских изделий и лечебного питания у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Назначение физиотерапевтических методов, рефлексотерапии, лечебной физкультуры, массажа, мануальной терапии пациентам при заболеваниях и (или) состояниях нервной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Оценка эффективности и безопасности применения лекарственных препаратов, медицинских изделий и лечебного питания у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лечебного питания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Разрабатывать план лечения пациентов при заболеваниях и (или) состояниях нервной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Назначать лекарственные препараты, медицинские изделия и лечебное питание пациентам при заболеваниях и (или) состояниях нервной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Оценивать эффективность и безопасность применения лекарственных препаратов, медицинских изделий и лечебного питания у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лечебного питания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Проводить мониторинг заболевания и (или) состояния нервной системы, корректировать план лечения в зависимости от особенностей течения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знания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Порядок оказания медицинской помощи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Стандарты медицинской помощи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Клинические рекомендации (протоколы лечения) по вопросам оказания медицинской помощи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Современные методы лечения следующих заболеваний нервной системы: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острые сосудистые заболевания головного и спинного мозга;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хроническая ишемия головного мозга;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деменции и когнитивные расстройства;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- эпилепсия, </w:t>
            </w:r>
            <w:proofErr w:type="spellStart"/>
            <w:r w:rsidRPr="00133198">
              <w:t>синкопальные</w:t>
            </w:r>
            <w:proofErr w:type="spellEnd"/>
            <w:r w:rsidRPr="00133198">
              <w:t xml:space="preserve"> состояния;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головные боли (первичные, вторичные);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- </w:t>
            </w:r>
            <w:proofErr w:type="spellStart"/>
            <w:r w:rsidRPr="00133198">
              <w:t>демиелинизирующие</w:t>
            </w:r>
            <w:proofErr w:type="spellEnd"/>
            <w:r w:rsidRPr="00133198">
              <w:t xml:space="preserve"> заболевания;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инфекционные заболевания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опухоли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черепно-мозговая и спинальная травмы;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травмы периферических нервов;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нервно-мышечные заболевания;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заболевания периферической нервной системы (</w:t>
            </w:r>
            <w:proofErr w:type="spellStart"/>
            <w:r w:rsidRPr="00133198">
              <w:t>дорсопатии</w:t>
            </w:r>
            <w:proofErr w:type="spellEnd"/>
            <w:r w:rsidRPr="00133198">
              <w:t>, болевые синдромы);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метаболические расстройства и интоксикации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паразитарные заболевания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lastRenderedPageBreak/>
              <w:t>- дегенеративные заболевания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экстрапирамидные заболевания;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патология вегетативной нервной системы;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коматозные состояния и другие нарушения сознания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Механизм действия лекарственных препаратов, медицинских изделий и лечебного питания, применяемых в неврологии;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Методы немедикаментозного лечения заболеваний и (или) состояний нервной системы;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>Другие характеристики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-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3"/>
      </w:pPr>
      <w:r w:rsidRPr="00133198">
        <w:t>3.1.3. Трудовая функция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567"/>
        <w:gridCol w:w="794"/>
        <w:gridCol w:w="1644"/>
        <w:gridCol w:w="510"/>
      </w:tblGrid>
      <w:tr w:rsidR="00AF40F5" w:rsidRPr="0013319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 xml:space="preserve">Проведение и контроль эффективности медицинской реабилитации пациентов при заболеваниях и (или) состояниях нервной системы, в том числе при реализации индивидуальных программ реабилитации 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инвалидов, оценка способности пациента осуществлять трудовую деятельность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A/03.8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191"/>
        <w:gridCol w:w="2211"/>
      </w:tblGrid>
      <w:tr w:rsidR="00AF40F5" w:rsidRPr="0013319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X</w:t>
            </w:r>
          </w:p>
        </w:tc>
        <w:tc>
          <w:tcPr>
            <w:tcW w:w="1587" w:type="dxa"/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Заимствовано из оригинала</w:t>
            </w:r>
          </w:p>
        </w:tc>
        <w:tc>
          <w:tcPr>
            <w:tcW w:w="1191" w:type="dxa"/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2211" w:type="dxa"/>
          </w:tcPr>
          <w:p w:rsidR="00AF40F5" w:rsidRPr="00133198" w:rsidRDefault="00AF40F5">
            <w:pPr>
              <w:pStyle w:val="ConsPlusNormal"/>
            </w:pP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 профессионального стандарта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Трудовые действия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Составление плана мероприятий медицинской реабилитации пациентов при заболеваниях и (или) состояниях нервной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Проведение мероприятий медицинской реабилитации пациентов при заболеваниях и (или) состояниях нервной системы, в том числе </w:t>
            </w:r>
            <w:r w:rsidRPr="00133198">
              <w:lastRenderedPageBreak/>
              <w:t xml:space="preserve">при реализации индивидуальной программы реабилитации 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proofErr w:type="gramStart"/>
            <w:r w:rsidRPr="00133198">
              <w:t xml:space="preserve">Направление пациентов при заболеваниях и (или) состояниях нервной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Оценка эффективности и безопасности мероприятий по медицинской реабилитации пациентов при заболеваниях и (или) состояниях нервной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Проведение профилактических мероприятий по предупреждению возникновения наиболее часто встречающихся осложнений (пролежни, тромбоэмболические осложнения) у пациентов с ограниченными двигательными возможностями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Оценка эмоциональных расстройств и их коррекция у пациентов с хроническими заболеваниями и (или) состояниями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Мотивирование пациента и его родственников на активное участие в реабилитации и </w:t>
            </w:r>
            <w:proofErr w:type="spellStart"/>
            <w:r w:rsidRPr="00133198">
              <w:t>абилитации</w:t>
            </w:r>
            <w:proofErr w:type="spellEnd"/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умения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Определять медицинские показания для проведения мероприятий медицинской реабилитации пациентам при заболеваниях и (или) состояниях нервной системы, в том числе при реализации индивидуальной программы реабилитации или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Разрабатывать план реабилитационных мероприятий у пациентов при заболеваниях и (или) состояниях нервной системы, в том числе при реализации индивидуальной программы реабилитации или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Проводить мероприятия медицинской реабилитации пациентов при заболеваниях и (или) состояниях нервной системы, в том числе при реализации индивидуальной программы реабилитации или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</w:t>
            </w:r>
            <w:r w:rsidRPr="00133198">
              <w:lastRenderedPageBreak/>
              <w:t>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proofErr w:type="gramStart"/>
            <w:r w:rsidRPr="00133198">
              <w:t xml:space="preserve">Определять медицинские показания для направления пациентов при заболеваниях и (или) состояниях нервной системы к врачам-специалистам для назначения и проведения мероприятий по медицинской реабилитации и санаторно-курортному лечению, в том числе при реализации индивидуальной программы реабилитации или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Оценивать эффективность и безопасность мероприятий медицинской реабилитации пациентов при заболеваниях и (или) состояниях нервной системы, в том числе при реализации программы реабилитации или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нервной системы, для прохождения медико-социальной экспертизы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Выявлять эмоциональные расстройства и выполнять их коррекцию у пациентов при заболеваниях и (или) состояниях нервной системы на всем протяжении выполнения реабилитационных программ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знания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Стандарты медицинской помощи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Порядок оказания медицинской помощи пациентам при заболеваниях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Клинические рекомендации (протоколы лечения) по вопросам оказания медицинской помощи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Основы медицинской реабилитации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Методы медицинской реабилитации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Медицинские показания и противопоказания к проведению реабилитационных мероприятий у пациентов при заболеваниях и (или) состояниях нервной системы, в том числе при реализации индивидуальной программы реабилитации 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Механизм воздействия реабилитационных мероприятий на организм у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Медицинские показания для направления пациентов при заболеваниях и (или) состояниях нервной системы к врачам-</w:t>
            </w:r>
            <w:r w:rsidRPr="00133198">
              <w:lastRenderedPageBreak/>
              <w:t xml:space="preserve">специалистам для назначения проведения мероприятий медицинской реабилитации, в том числе при реализации индивидуальной программы реабилитации 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Медицинские показания для направления пациентов, имеющих стойкое нарушение функций организма, обусловленное заболеваниями и (или) состояниями нервной системы, последствиями травм или дефектами, на медико-социальную экспертизу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Требования к оформлению медицинской документации</w:t>
            </w:r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>Другие характеристики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-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3"/>
      </w:pPr>
      <w:r w:rsidRPr="00133198">
        <w:t>3.1.4. Трудовая функция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567"/>
        <w:gridCol w:w="794"/>
        <w:gridCol w:w="1644"/>
        <w:gridCol w:w="510"/>
      </w:tblGrid>
      <w:tr w:rsidR="00AF40F5" w:rsidRPr="0013319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Проведение и контроль эффективности мероприятий по первичной и вторичной профилактике заболеваний и (или) состояний нервной системы и формированию здорового образа жизни, санитарно-гигиеническому просвещению населения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A/04.8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191"/>
        <w:gridCol w:w="2211"/>
      </w:tblGrid>
      <w:tr w:rsidR="00AF40F5" w:rsidRPr="0013319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X</w:t>
            </w:r>
          </w:p>
        </w:tc>
        <w:tc>
          <w:tcPr>
            <w:tcW w:w="1587" w:type="dxa"/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Заимствовано из оригинала</w:t>
            </w:r>
          </w:p>
        </w:tc>
        <w:tc>
          <w:tcPr>
            <w:tcW w:w="1191" w:type="dxa"/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2211" w:type="dxa"/>
          </w:tcPr>
          <w:p w:rsidR="00AF40F5" w:rsidRPr="00133198" w:rsidRDefault="00AF40F5">
            <w:pPr>
              <w:pStyle w:val="ConsPlusNormal"/>
            </w:pP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 профессионального стандарта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Трудовые действия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Пропаганда здорового образа жизни, профилактика заболеваний и (или) состояний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Проведение медицинских осмотров, диспансерного наблюдения за пациентами с хроническими заболеваниями нервной системы в соответствии с нормативными правовыми актами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Осуществление диспансеризации населения с целью раннего выявления заболеваний и (или) состояний нервной системы и основных факторов риска их развития в соответствии с нормативными правовыми актами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Проведение диспансерного наблюдения за пациентами с </w:t>
            </w:r>
            <w:r w:rsidRPr="00133198">
              <w:lastRenderedPageBreak/>
              <w:t>выявленными хроническими заболеваниями и (или) состояниями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Проведение профилактических мероприятий по предупреждению возникновения наиболее часто встречающихся заболеваний и (или) состояний нервной системы, в том числе: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проведение первичной и вторичной профилактики сосудистых заболеваний головного мозга;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профилактика прогрессирования когнитивных нарушений;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проведение профилактики болевых синдромов в спине;</w:t>
            </w:r>
          </w:p>
          <w:p w:rsidR="00AF40F5" w:rsidRPr="00133198" w:rsidRDefault="00AF40F5">
            <w:pPr>
              <w:pStyle w:val="ConsPlusNormal"/>
              <w:jc w:val="both"/>
            </w:pPr>
            <w:r w:rsidRPr="00133198">
              <w:t>- профилактика мигрени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умения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Проводить медицинские осмотры с учетом возраста, состояния здоровья, профессии в соответствии с нормативными правовыми актами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Производить санитарно-просветительную работу по формированию здорового образа жизни, профилактике заболеваний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Проводить диспансеризацию населения с целью раннего выявления хронических заболеваний и (или) состояний нервной системы, основных факторов риска их развития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Производить диспансерное наблюдение пациентов с выявленными хроническими заболеваниями и (или) состояниями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Разработать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знания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Нормативные правовые акты, регламентирующие порядки проведения медицинских осмотров, диспансеризации и диспансерного наблюдения пациентов при заболеваниях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Принципы диспансерного наблюдения за пациентами при заболеваниях и (или) состояниях нервной системы в соответствии нормативными правовыми актами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Перечень врачей-специалистов, участвующих в проведении медицинских осмотров, диспансеризации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Формы и методы санитарно-просветительной работы по формированию элементов здорового образа жизни, в том числе </w:t>
            </w:r>
            <w:r w:rsidRPr="00133198">
              <w:lastRenderedPageBreak/>
              <w:t>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Основы здорового образа жизни, методы его формирования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Принципы и особенности профилактики возникновения или прогрессирования заболеваний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Порядок организации медицинских осмотров и диспансеризации взрослых различных возрастных групп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Медицинские показания и противопоказания к применению методов профилактики заболеваний нервной системы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Порядок диспансерного наблюдения пациентов с хроническими заболеваниями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Принципы и особенности оздоровительных мероприятий среди пациентов с хроническими заболеваниями нервной системы</w:t>
            </w:r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>Другие характеристики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-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3"/>
      </w:pPr>
      <w:r w:rsidRPr="00133198">
        <w:t>3.1.5. Трудовая функция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567"/>
        <w:gridCol w:w="794"/>
        <w:gridCol w:w="1644"/>
        <w:gridCol w:w="510"/>
      </w:tblGrid>
      <w:tr w:rsidR="00AF40F5" w:rsidRPr="0013319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Оказание паллиативной медицинской помощи пациентам при заболеваниях и (или) состояниях нервной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A/05.8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191"/>
        <w:gridCol w:w="2211"/>
      </w:tblGrid>
      <w:tr w:rsidR="00AF40F5" w:rsidRPr="0013319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X</w:t>
            </w:r>
          </w:p>
        </w:tc>
        <w:tc>
          <w:tcPr>
            <w:tcW w:w="1587" w:type="dxa"/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Заимствовано из оригинала</w:t>
            </w:r>
          </w:p>
        </w:tc>
        <w:tc>
          <w:tcPr>
            <w:tcW w:w="1191" w:type="dxa"/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2211" w:type="dxa"/>
          </w:tcPr>
          <w:p w:rsidR="00AF40F5" w:rsidRPr="00133198" w:rsidRDefault="00AF40F5">
            <w:pPr>
              <w:pStyle w:val="ConsPlusNormal"/>
            </w:pP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 профессионального стандарта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Трудовые действия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Динамическое наблюдение пациентов при заболеваниях и (или) состояниях нервной системы, нуждающихся в паллиативной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Оценка интенсивности и характера болевого синдрома с использованием шкал оценки боли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Обезболивание и коррекция неврологических симптомов заболевания у пациентов, нуждающихся в паллиативной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Разработка и проведение мероприятий по улучшению качества жизни пациентов при заболеваниях и (или) состояниях нервной системы, требующих оказания паллиативной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Направление пациентов при заболеваниях и (или) состояниях нервной системы в медицинские организации, оказывающие паллиативную медицинскую помощь,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Консультирование родственников пациента по навыкам и организации индивидуального ухода за пациентом при заболеваниях и (или) состояниях нервной системы, получающим паллиативную медицинскую помощь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Решение этических вопросов, помощь в решении юридических вопросов, возникающих в связи с тяжелой болезнью и приближением смерти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умения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Оценивать тяжесть состояния пациента с заболеванием и (или) состоянием нервной системы, получающим паллиативную медицинскую помощь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Определять медицинские показания для направления пациентов при заболеваниях и (или) состояниях нервной системы в медицинские организации, оказывающие паллиативную медицинскую помощь населению, для назначения необходимого лечения, направленного на облегчение тяжелых проявлений заболевания, в целях улучшения качества жизни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Оценивать интенсивность и характер болевого синдрома с использованием шкал оценки боли пациентов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Разрабатывать индивидуальный план оказания паллиативной медицинской помощи пациентам с учетом тяжести состояния, прогноза заболевания, выраженности болевого синдрома, тягостных симптомов, социального положения, а также индивидуальных потребностей пациента,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Обосновывать схему, план и тактику ведения пациента с заболеванием и (или) состоянием нервной системы, получающего паллиативную медицинскую помощь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Предусматривать возможные осложнения и осуществлять их </w:t>
            </w:r>
            <w:r w:rsidRPr="00133198">
              <w:lastRenderedPageBreak/>
              <w:t>профилактику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Проводить комплексные мероприятия, направленные на избавление от боли и облегчение тяжелых проявлений заболевания, в целях улучшения качества жизни пациента с заболеванием и (или) состоянием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Решать вопросы о трудоспособности пациента с заболеванием и (или) состоянием нервной системы, получающего паллиативную медицинскую помощь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Оформлять медицинскую документацию, предусмотренную законодательством Российской Федерации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знания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Нормативные правовые акты, определяющие деятельность медицинских организаций и медицинских работников, в том числе в сфере назначения, выписывания и хранения наркотических средств и психотропных веществ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Клинические рекомендации (протоколы лечения) по вопросам оказания паллиативной медицинской помощи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Клинические рекомендации по ведению хронического болевого синдрома у пациентов, получающих паллиативную медицинскую помощь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Порядок оказания паллиативной медицинской помощи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Основы паллиативной медицинской помощи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Медицинские показания к оказанию паллиативной медицинской помощи пациентам при заболеваниях и (или) состояниях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Механизм действия опиоидных анальгетиков и психотропных веществ, способы предотвращения или устранения осложнений, побочных действий, нежелательных реакций при их применении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Показания к применению методов физиотерапии и лечебной физкультуры в рамках оказания паллиативной помощи пациентам при заболеваниях и (или) состояниях нервной системы, профилактики и лечения пролежней, появления контрактур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Основы рационального питания, принципы диетотерапии и </w:t>
            </w:r>
            <w:proofErr w:type="spellStart"/>
            <w:r w:rsidRPr="00133198">
              <w:t>энтерального</w:t>
            </w:r>
            <w:proofErr w:type="spellEnd"/>
            <w:r w:rsidRPr="00133198">
              <w:t xml:space="preserve"> питания при заболеваниях и (или) состояниях нервной системы у пациентов, требующих паллиативной медицинской помощи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Особенности коммуникации и основные навыки общения с пациентами, нуждающимися в оказании паллиативной медицинской помощи, и их родственниками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Критерии временной и стойкой нетрудоспособности пациентов с </w:t>
            </w:r>
            <w:r w:rsidRPr="00133198">
              <w:lastRenderedPageBreak/>
              <w:t>заболеваниями нервной системы, получающих паллиативную медицинскую помощь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Принципы организации и проведения медико-социальной экспертизы пациентов с заболеваниями нервной системы, получающих паллиативную медицинскую помощь</w:t>
            </w:r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>Другие характеристики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-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3"/>
      </w:pPr>
      <w:r w:rsidRPr="00133198">
        <w:t>3.1.6. Трудовая функция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567"/>
        <w:gridCol w:w="794"/>
        <w:gridCol w:w="1644"/>
        <w:gridCol w:w="510"/>
      </w:tblGrid>
      <w:tr w:rsidR="00AF40F5" w:rsidRPr="0013319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Проведение медицинских освидетельствований и медицинских экспертиз в отношении пациентов при заболеваниях и (или) состояниях нервной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A/06.8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191"/>
        <w:gridCol w:w="2211"/>
      </w:tblGrid>
      <w:tr w:rsidR="00AF40F5" w:rsidRPr="0013319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X</w:t>
            </w:r>
          </w:p>
        </w:tc>
        <w:tc>
          <w:tcPr>
            <w:tcW w:w="1587" w:type="dxa"/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Заимствовано из оригинала</w:t>
            </w:r>
          </w:p>
        </w:tc>
        <w:tc>
          <w:tcPr>
            <w:tcW w:w="1191" w:type="dxa"/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2211" w:type="dxa"/>
          </w:tcPr>
          <w:p w:rsidR="00AF40F5" w:rsidRPr="00133198" w:rsidRDefault="00AF40F5">
            <w:pPr>
              <w:pStyle w:val="ConsPlusNormal"/>
            </w:pP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 профессионального стандарта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Трудовые действия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Проведение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Проведение экспертизы временной нетрудоспособности пациентов при заболеваниях и (или) состояниях нервной системы, работа во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Подготовка необходимой медицинской документации для осуществления медико-социальной экспертизы пациентов при заболеваниях и (или) состояниях нервной системы в федеральных государственных учреждениях медико-социальной экспертизы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Направление пациентов, имеющих стойкое нарушение функции организма, обусловленное заболеваниями и (или) состояниями, последствиями травм или дефектами нервной системы, для прохождения медико-социальной экспертизы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умения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Определять наличие медицинских противопоказаний, медицинских показаний и медицинских ограничений к управлению транспортным средством, заболеваний, при наличии которых противопоказано владение оружием, в части, касающейся заболеваний и (или) состояний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Определять медицинские показания для направления пациентов, имеющих стойкое нарушение функции организма, обусловленное заболеваниями и (или) состояниями, последствиями травм или </w:t>
            </w:r>
            <w:r w:rsidRPr="00133198">
              <w:lastRenderedPageBreak/>
              <w:t>дефектами нервной системы, на прохождение медико-социальной экспертизы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Определять признаки временной нетрудоспособности и признаки стойкого нарушения функции организма, обусловленного заболеваниями и (или) состояниями, последствиями травм или дефектами нервной системы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Выносить медицинские заключения по результатам медицинского освидетельствования, предварительных и периодических медицинских осмотров в части, касающейся наличия и (или) отсутствия заболеваний и (или) состояний нервной системы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знания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Порядок выдачи листков нетрудоспособности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Порядки проведения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Медицинские показания для направления пациентов, имеющих стойкое нарушение функции организма, обусловленное заболеваниями и (или) состояниями, последствиями травм или дефектами нервной системы, на медико-социальную экспертизу, в том числе для составления индивидуальной программы реабилитации и </w:t>
            </w:r>
            <w:proofErr w:type="spellStart"/>
            <w:r w:rsidRPr="00133198">
              <w:t>абилитации</w:t>
            </w:r>
            <w:proofErr w:type="spellEnd"/>
            <w:r w:rsidRPr="00133198">
              <w:t xml:space="preserve"> инвалидов, требования к оформлению медицинской документации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Медицинские противопоказания, медицинские показания и медицинские ограничения к управлению транспортным средством, заболевания, при наличии которых противопоказано владение оружием, в части, касающейся заболеваний и (или) состояний нервной системы</w:t>
            </w:r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>Другие характеристики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-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3"/>
      </w:pPr>
      <w:r w:rsidRPr="00133198">
        <w:t>3.1.7. Трудовая функция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567"/>
        <w:gridCol w:w="794"/>
        <w:gridCol w:w="1644"/>
        <w:gridCol w:w="510"/>
      </w:tblGrid>
      <w:tr w:rsidR="00AF40F5" w:rsidRPr="0013319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Проведение анализа медико-статистической информации, ведение медицинской документации и организация деятельности находящегося в распоряжении медицинского персонала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A/07.8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191"/>
        <w:gridCol w:w="2211"/>
      </w:tblGrid>
      <w:tr w:rsidR="00AF40F5" w:rsidRPr="0013319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X</w:t>
            </w:r>
          </w:p>
        </w:tc>
        <w:tc>
          <w:tcPr>
            <w:tcW w:w="1587" w:type="dxa"/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Заимствовано из оригинала</w:t>
            </w:r>
          </w:p>
        </w:tc>
        <w:tc>
          <w:tcPr>
            <w:tcW w:w="1191" w:type="dxa"/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2211" w:type="dxa"/>
          </w:tcPr>
          <w:p w:rsidR="00AF40F5" w:rsidRPr="00133198" w:rsidRDefault="00AF40F5">
            <w:pPr>
              <w:pStyle w:val="ConsPlusNormal"/>
            </w:pP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 профессионального стандарта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lastRenderedPageBreak/>
              <w:t>Трудовые действия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Составление плана работы и отчета о своей работе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Ведение медицинской документации, в том числе в форме электронного документа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Обеспечение внутреннего контроля качества и безопасности медицинской деятельности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умения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Составлять план работы и отчет о своей работе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Вести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Производить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Использовать информационные системы в сфере здравоохранения и информационно-телекоммуникационную сеть "Интернет"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Обеспечивать внутренний контроль качества и безопасности медицинской деятельности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знания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Правила оформления медицинской документации в медицинских организациях, оказывающих медицинскую помощь по профилю "Неврология", в том числе в форме электронного документа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Правила работы в информационных системах в сфере здравоохранения и информационно-телекоммуникационной сети "Интернет"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Должностные обязанности медицинских работников в медицинских организациях неврологического профиля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Требования охраны труда, основы личной безопасности и </w:t>
            </w:r>
            <w:proofErr w:type="spellStart"/>
            <w:r w:rsidRPr="00133198">
              <w:t>конфликтологии</w:t>
            </w:r>
            <w:proofErr w:type="spellEnd"/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>Другие характеристики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-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3"/>
      </w:pPr>
      <w:r w:rsidRPr="00133198">
        <w:t>3.1.8. Трудовая функция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55"/>
        <w:gridCol w:w="567"/>
        <w:gridCol w:w="794"/>
        <w:gridCol w:w="1644"/>
        <w:gridCol w:w="510"/>
      </w:tblGrid>
      <w:tr w:rsidR="00AF40F5" w:rsidRPr="0013319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Оказание медицинской помощи в экстренной форме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A/08.8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8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191"/>
        <w:gridCol w:w="454"/>
        <w:gridCol w:w="1587"/>
        <w:gridCol w:w="1191"/>
        <w:gridCol w:w="2211"/>
      </w:tblGrid>
      <w:tr w:rsidR="00AF40F5" w:rsidRPr="0013319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X</w:t>
            </w:r>
          </w:p>
        </w:tc>
        <w:tc>
          <w:tcPr>
            <w:tcW w:w="1587" w:type="dxa"/>
            <w:vAlign w:val="center"/>
          </w:tcPr>
          <w:p w:rsidR="00AF40F5" w:rsidRPr="00133198" w:rsidRDefault="00AF40F5">
            <w:pPr>
              <w:pStyle w:val="ConsPlusNormal"/>
            </w:pPr>
            <w:r w:rsidRPr="00133198">
              <w:t>Заимствовано из оригинала</w:t>
            </w:r>
          </w:p>
        </w:tc>
        <w:tc>
          <w:tcPr>
            <w:tcW w:w="1191" w:type="dxa"/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2211" w:type="dxa"/>
          </w:tcPr>
          <w:p w:rsidR="00AF40F5" w:rsidRPr="00133198" w:rsidRDefault="00AF40F5">
            <w:pPr>
              <w:pStyle w:val="ConsPlusNormal"/>
            </w:pPr>
          </w:p>
        </w:tc>
      </w:tr>
      <w:tr w:rsidR="00AF40F5" w:rsidRPr="001331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F40F5" w:rsidRPr="00133198" w:rsidRDefault="00AF40F5">
            <w:pPr>
              <w:pStyle w:val="ConsPlusNormal"/>
              <w:jc w:val="center"/>
            </w:pPr>
            <w:r w:rsidRPr="00133198">
              <w:t>Регистрационный номер профессионального стандарта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Трудовые действия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Оценка состояния пациентов, требующих оказания медицинской помощи в экстренной форме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proofErr w:type="gramStart"/>
            <w:r w:rsidRPr="00133198"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proofErr w:type="gramStart"/>
            <w:r w:rsidRPr="00133198"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умения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Выполнять мероприятия базовой сердечно-легочной реанимации в сочетании с электроимпульсной терапией (</w:t>
            </w:r>
            <w:proofErr w:type="spellStart"/>
            <w:r w:rsidRPr="00133198">
              <w:t>дефибрилляцией</w:t>
            </w:r>
            <w:proofErr w:type="spellEnd"/>
            <w:r w:rsidRPr="00133198">
              <w:t>)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Оказывать экстренную медицинскую помощь при внезапных заболеваниях и состояниях с признаками угрозы жизни лицам с болезнями почек и (или) нарушениями функции почек, в том числе при остром почечном повреждении, а также реципиентам трансплантированной почки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proofErr w:type="gramStart"/>
            <w:r w:rsidRPr="00133198">
              <w:t>Оказывать медицинскую помощь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  <w:proofErr w:type="gramEnd"/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F40F5" w:rsidRPr="00133198">
        <w:tc>
          <w:tcPr>
            <w:tcW w:w="2438" w:type="dxa"/>
            <w:vMerge w:val="restart"/>
          </w:tcPr>
          <w:p w:rsidR="00AF40F5" w:rsidRPr="00133198" w:rsidRDefault="00AF40F5">
            <w:pPr>
              <w:pStyle w:val="ConsPlusNormal"/>
            </w:pPr>
            <w:r w:rsidRPr="00133198">
              <w:t>Необходимые знания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Методика сбора жалоб и анамнеза у пациентов (их законных представителей)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 xml:space="preserve">Методика </w:t>
            </w:r>
            <w:proofErr w:type="spellStart"/>
            <w:r w:rsidRPr="00133198">
              <w:t>физикального</w:t>
            </w:r>
            <w:proofErr w:type="spellEnd"/>
            <w:r w:rsidRPr="00133198">
              <w:t xml:space="preserve"> исследования пациентов (осмотр, пальпация, перкуссия, аускультация)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Клинические признаки внезапного прекращения кровообращения и (или) дыхания</w:t>
            </w:r>
          </w:p>
        </w:tc>
      </w:tr>
      <w:tr w:rsidR="00AF40F5" w:rsidRPr="00133198">
        <w:tc>
          <w:tcPr>
            <w:tcW w:w="2438" w:type="dxa"/>
            <w:vMerge/>
          </w:tcPr>
          <w:p w:rsidR="00AF40F5" w:rsidRPr="00133198" w:rsidRDefault="00AF40F5"/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Правила проведения базовой сердечно-легочной реанимации</w:t>
            </w:r>
          </w:p>
        </w:tc>
      </w:tr>
      <w:tr w:rsidR="00AF40F5" w:rsidRPr="00133198">
        <w:tc>
          <w:tcPr>
            <w:tcW w:w="2438" w:type="dxa"/>
          </w:tcPr>
          <w:p w:rsidR="00AF40F5" w:rsidRPr="00133198" w:rsidRDefault="00AF40F5">
            <w:pPr>
              <w:pStyle w:val="ConsPlusNormal"/>
            </w:pPr>
            <w:r w:rsidRPr="00133198">
              <w:t>Другие характеристики</w:t>
            </w:r>
          </w:p>
        </w:tc>
        <w:tc>
          <w:tcPr>
            <w:tcW w:w="6633" w:type="dxa"/>
          </w:tcPr>
          <w:p w:rsidR="00AF40F5" w:rsidRPr="00133198" w:rsidRDefault="00AF40F5">
            <w:pPr>
              <w:pStyle w:val="ConsPlusNormal"/>
              <w:jc w:val="both"/>
            </w:pPr>
            <w:r w:rsidRPr="00133198">
              <w:t>-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center"/>
        <w:outlineLvl w:val="1"/>
      </w:pPr>
      <w:r w:rsidRPr="00133198">
        <w:t>IV. Сведения об организациях - разработчиках</w:t>
      </w:r>
    </w:p>
    <w:p w:rsidR="00AF40F5" w:rsidRPr="00133198" w:rsidRDefault="00AF40F5">
      <w:pPr>
        <w:pStyle w:val="ConsPlusTitle"/>
        <w:jc w:val="center"/>
      </w:pPr>
      <w:r w:rsidRPr="00133198">
        <w:t>профессионального стандарта</w:t>
      </w: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2"/>
      </w:pPr>
      <w:r w:rsidRPr="00133198">
        <w:t>4.1. Ответственная организация-разработчик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7"/>
        <w:gridCol w:w="4404"/>
      </w:tblGrid>
      <w:tr w:rsidR="00AF40F5" w:rsidRPr="0013319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Общественная организация "Всероссийское Общество Неврологов", город Москва</w:t>
            </w:r>
          </w:p>
        </w:tc>
      </w:tr>
      <w:tr w:rsidR="00AF40F5" w:rsidRPr="00133198">
        <w:tc>
          <w:tcPr>
            <w:tcW w:w="4667" w:type="dxa"/>
            <w:tcBorders>
              <w:left w:val="single" w:sz="4" w:space="0" w:color="auto"/>
              <w:right w:val="nil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Председатель</w:t>
            </w:r>
          </w:p>
        </w:tc>
        <w:tc>
          <w:tcPr>
            <w:tcW w:w="4404" w:type="dxa"/>
            <w:tcBorders>
              <w:left w:val="nil"/>
              <w:right w:val="single" w:sz="4" w:space="0" w:color="auto"/>
            </w:tcBorders>
          </w:tcPr>
          <w:p w:rsidR="00AF40F5" w:rsidRPr="00133198" w:rsidRDefault="00AF40F5">
            <w:pPr>
              <w:pStyle w:val="ConsPlusNormal"/>
            </w:pPr>
            <w:r w:rsidRPr="00133198">
              <w:t>Гусев Евгений Иванович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Title"/>
        <w:jc w:val="both"/>
        <w:outlineLvl w:val="2"/>
      </w:pPr>
      <w:r w:rsidRPr="00133198">
        <w:t>4.2. Наименования организаций-разработчиков</w:t>
      </w:r>
    </w:p>
    <w:p w:rsidR="00AF40F5" w:rsidRPr="00133198" w:rsidRDefault="00AF40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AF40F5" w:rsidRPr="00133198">
        <w:tc>
          <w:tcPr>
            <w:tcW w:w="624" w:type="dxa"/>
          </w:tcPr>
          <w:p w:rsidR="00AF40F5" w:rsidRPr="00133198" w:rsidRDefault="00AF40F5">
            <w:pPr>
              <w:pStyle w:val="ConsPlusNormal"/>
            </w:pPr>
            <w:r w:rsidRPr="00133198">
              <w:t>1</w:t>
            </w:r>
          </w:p>
        </w:tc>
        <w:tc>
          <w:tcPr>
            <w:tcW w:w="8447" w:type="dxa"/>
          </w:tcPr>
          <w:p w:rsidR="00AF40F5" w:rsidRPr="00133198" w:rsidRDefault="00AF40F5">
            <w:pPr>
              <w:pStyle w:val="ConsPlusNormal"/>
            </w:pPr>
            <w:r w:rsidRPr="00133198">
              <w:t>Союз Медицинского Сообщества "Национальная Медицинская Палата", город Москва</w:t>
            </w:r>
          </w:p>
        </w:tc>
      </w:tr>
      <w:tr w:rsidR="00AF40F5" w:rsidRPr="00133198">
        <w:tc>
          <w:tcPr>
            <w:tcW w:w="624" w:type="dxa"/>
          </w:tcPr>
          <w:p w:rsidR="00AF40F5" w:rsidRPr="00133198" w:rsidRDefault="00AF40F5">
            <w:pPr>
              <w:pStyle w:val="ConsPlusNormal"/>
            </w:pPr>
            <w:r w:rsidRPr="00133198">
              <w:t>2</w:t>
            </w:r>
          </w:p>
        </w:tc>
        <w:tc>
          <w:tcPr>
            <w:tcW w:w="8447" w:type="dxa"/>
          </w:tcPr>
          <w:p w:rsidR="00AF40F5" w:rsidRPr="00133198" w:rsidRDefault="00AF40F5">
            <w:pPr>
              <w:pStyle w:val="ConsPlusNormal"/>
            </w:pPr>
            <w:r w:rsidRPr="00133198">
              <w:t xml:space="preserve">ФГАОУ </w:t>
            </w:r>
            <w:proofErr w:type="gramStart"/>
            <w:r w:rsidRPr="00133198">
              <w:t>ВО</w:t>
            </w:r>
            <w:proofErr w:type="gramEnd"/>
            <w:r w:rsidRPr="00133198">
              <w:t xml:space="preserve"> "Первый Московский государственный медицинский университет имени И.М. Сеченова (</w:t>
            </w:r>
            <w:proofErr w:type="spellStart"/>
            <w:r w:rsidRPr="00133198">
              <w:t>Сеченовский</w:t>
            </w:r>
            <w:proofErr w:type="spellEnd"/>
            <w:r w:rsidRPr="00133198">
              <w:t xml:space="preserve"> университет)" Министерства здравоохранения Российской Федерации, город Москва</w:t>
            </w:r>
          </w:p>
        </w:tc>
      </w:tr>
      <w:tr w:rsidR="00AF40F5" w:rsidRPr="00133198">
        <w:tc>
          <w:tcPr>
            <w:tcW w:w="624" w:type="dxa"/>
          </w:tcPr>
          <w:p w:rsidR="00AF40F5" w:rsidRPr="00133198" w:rsidRDefault="00AF40F5">
            <w:pPr>
              <w:pStyle w:val="ConsPlusNormal"/>
            </w:pPr>
            <w:r w:rsidRPr="00133198">
              <w:t>3</w:t>
            </w:r>
          </w:p>
        </w:tc>
        <w:tc>
          <w:tcPr>
            <w:tcW w:w="8447" w:type="dxa"/>
          </w:tcPr>
          <w:p w:rsidR="00AF40F5" w:rsidRPr="00133198" w:rsidRDefault="00AF40F5">
            <w:pPr>
              <w:pStyle w:val="ConsPlusNormal"/>
            </w:pPr>
            <w:r w:rsidRPr="00133198">
              <w:t xml:space="preserve">ФГБОУ </w:t>
            </w:r>
            <w:proofErr w:type="gramStart"/>
            <w:r w:rsidRPr="00133198">
              <w:t>ВО</w:t>
            </w:r>
            <w:proofErr w:type="gramEnd"/>
            <w:r w:rsidRPr="00133198">
              <w:t xml:space="preserve">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</w:tbl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ind w:firstLine="540"/>
        <w:jc w:val="both"/>
      </w:pPr>
      <w:r w:rsidRPr="00133198">
        <w:t>--------------------------------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1" w:name="P663"/>
      <w:bookmarkEnd w:id="1"/>
      <w:r w:rsidRPr="00133198">
        <w:t xml:space="preserve">&lt;1&gt; Общероссийский </w:t>
      </w:r>
      <w:hyperlink r:id="rId24" w:history="1">
        <w:r w:rsidRPr="00133198">
          <w:t>классификатор</w:t>
        </w:r>
      </w:hyperlink>
      <w:r w:rsidRPr="00133198">
        <w:t xml:space="preserve"> занятий.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2" w:name="P664"/>
      <w:bookmarkEnd w:id="2"/>
      <w:r w:rsidRPr="00133198">
        <w:t xml:space="preserve">&lt;2&gt; Общероссийский </w:t>
      </w:r>
      <w:hyperlink r:id="rId25" w:history="1">
        <w:r w:rsidRPr="00133198">
          <w:t>классификатор</w:t>
        </w:r>
      </w:hyperlink>
      <w:r w:rsidRPr="00133198">
        <w:t xml:space="preserve"> видов экономической деятельности.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3" w:name="P665"/>
      <w:bookmarkEnd w:id="3"/>
      <w:proofErr w:type="gramStart"/>
      <w:r w:rsidRPr="00133198">
        <w:t>&lt;3</w:t>
      </w:r>
      <w:bookmarkStart w:id="4" w:name="_GoBack"/>
      <w:r w:rsidRPr="00133198">
        <w:t>&gt;</w:t>
      </w:r>
      <w:hyperlink r:id="rId26" w:history="1">
        <w:r w:rsidRPr="00133198">
          <w:t>Приказ</w:t>
        </w:r>
      </w:hyperlink>
      <w:r w:rsidRPr="00133198"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01 августа 2014 г. N 420н (зарегистрирован Минюстом России 14 августа 2014 г., регистрационный N 33591).</w:t>
      </w:r>
      <w:proofErr w:type="gramEnd"/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5" w:name="P666"/>
      <w:bookmarkEnd w:id="5"/>
      <w:proofErr w:type="gramStart"/>
      <w:r w:rsidRPr="00133198">
        <w:t>&lt;4&gt;</w:t>
      </w:r>
      <w:hyperlink r:id="rId27" w:history="1">
        <w:r w:rsidRPr="00133198">
          <w:t>Приказ</w:t>
        </w:r>
      </w:hyperlink>
      <w:r w:rsidRPr="00133198"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133198">
        <w:t>., регистрационный N 47273).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6" w:name="P667"/>
      <w:bookmarkEnd w:id="6"/>
      <w:proofErr w:type="gramStart"/>
      <w:r w:rsidRPr="00133198">
        <w:t>&lt;5&gt;</w:t>
      </w:r>
      <w:hyperlink r:id="rId28" w:history="1">
        <w:r w:rsidRPr="00133198">
          <w:t>Приказ</w:t>
        </w:r>
      </w:hyperlink>
      <w:r w:rsidRPr="00133198"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</w:t>
      </w:r>
      <w:proofErr w:type="gramEnd"/>
      <w:r w:rsidRPr="00133198">
        <w:t xml:space="preserve"> 41389).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7" w:name="P668"/>
      <w:bookmarkEnd w:id="7"/>
      <w:r w:rsidRPr="00133198">
        <w:t>&lt;6&gt;</w:t>
      </w:r>
      <w:hyperlink r:id="rId29" w:history="1">
        <w:r w:rsidRPr="00133198">
          <w:t>Приказ</w:t>
        </w:r>
      </w:hyperlink>
      <w:r w:rsidRPr="00133198"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8" w:name="P669"/>
      <w:bookmarkEnd w:id="8"/>
      <w:r w:rsidRPr="00133198">
        <w:t xml:space="preserve">&lt;7&gt; Трудовой кодекс Российской Федерации, </w:t>
      </w:r>
      <w:hyperlink r:id="rId30" w:history="1">
        <w:r w:rsidRPr="00133198">
          <w:t>статья 213</w:t>
        </w:r>
      </w:hyperlink>
      <w:bookmarkEnd w:id="4"/>
      <w:r w:rsidRPr="00133198">
        <w:t xml:space="preserve"> (Собрание законодательства Российской Федерации, 2002, N 1, ст. 3; 2004, N 35, ст. 3607; 2006, N 27, ст. 2878; 2008, N 30, ст. </w:t>
      </w:r>
      <w:r w:rsidRPr="00133198">
        <w:lastRenderedPageBreak/>
        <w:t>3616; 2011, N 49, ст. 7031; 2013, N 48, ст. 6165, N 52, ст. 6986; 2015, N 29, ст. 4356).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9" w:name="P670"/>
      <w:bookmarkEnd w:id="9"/>
      <w:proofErr w:type="gramStart"/>
      <w:r w:rsidRPr="00133198">
        <w:t>&lt;8&gt;</w:t>
      </w:r>
      <w:proofErr w:type="spellStart"/>
      <w:r w:rsidR="00114BFC" w:rsidRPr="00133198">
        <w:fldChar w:fldCharType="begin"/>
      </w:r>
      <w:r w:rsidR="00114BFC" w:rsidRPr="00133198">
        <w:instrText>HYPERLINK "consultantplus://offline/ref=B013FAC7267B994889A645AE4400FDDB65188DE530DFE380716CDF8DD5R17AM"</w:instrText>
      </w:r>
      <w:r w:rsidR="00114BFC" w:rsidRPr="00133198">
        <w:fldChar w:fldCharType="separate"/>
      </w:r>
      <w:r w:rsidRPr="00133198">
        <w:t>Приказ</w:t>
      </w:r>
      <w:r w:rsidR="00114BFC" w:rsidRPr="00133198">
        <w:fldChar w:fldCharType="end"/>
      </w:r>
      <w:r w:rsidRPr="00133198">
        <w:t>Минздравсоцразвития</w:t>
      </w:r>
      <w:proofErr w:type="spellEnd"/>
      <w:r w:rsidRPr="00133198"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МинюстомРоссии</w:t>
      </w:r>
      <w:proofErr w:type="gramEnd"/>
      <w:r w:rsidRPr="00133198">
        <w:t xml:space="preserve"> </w:t>
      </w:r>
      <w:proofErr w:type="gramStart"/>
      <w:r w:rsidRPr="00133198">
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</w:t>
      </w:r>
      <w:proofErr w:type="gramEnd"/>
      <w:r w:rsidRPr="00133198">
        <w:t>/49н (зарегистрирован Минюстом России 2 марта 2018 г., регистрационный N 50237).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10" w:name="P671"/>
      <w:bookmarkEnd w:id="10"/>
      <w:r w:rsidRPr="00133198">
        <w:t xml:space="preserve">&lt;9&gt; Трудовой кодекс Российской Федерации, </w:t>
      </w:r>
      <w:hyperlink r:id="rId31" w:history="1">
        <w:r w:rsidRPr="00133198">
          <w:t>статья 351.1</w:t>
        </w:r>
      </w:hyperlink>
      <w:r w:rsidRPr="00133198">
        <w:t xml:space="preserve"> (Собрание законодательства Российской Федерации, 2002, N 1, ст. 3; 2006, N 27, ст. 2878; 2008, N 9, ст. 812; 2015, N 1, ст. 42; N 29, ст. 4363).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11" w:name="P672"/>
      <w:bookmarkEnd w:id="11"/>
      <w:proofErr w:type="gramStart"/>
      <w:r w:rsidRPr="00133198">
        <w:t xml:space="preserve">&lt;10&gt; Федеральный закон от 21 ноября 2011 г. N 323-ФЗ "Об основах охраны здоровья граждан в Российской Федерации", </w:t>
      </w:r>
      <w:hyperlink r:id="rId32" w:history="1">
        <w:r w:rsidRPr="00133198">
          <w:t>статья 71</w:t>
        </w:r>
      </w:hyperlink>
      <w:r w:rsidRPr="00133198">
        <w:t xml:space="preserve"> (Собрание законодательства Российской Федерации, 2011, N 48, ст. 6724; 2013, N 27, ст. 3477) и </w:t>
      </w:r>
      <w:hyperlink r:id="rId33" w:history="1">
        <w:r w:rsidRPr="00133198">
          <w:t>статья 13</w:t>
        </w:r>
      </w:hyperlink>
      <w:r w:rsidRPr="00133198">
        <w:t xml:space="preserve"> (Собрание законодательства Российской Федерации, 2011 г., N 48, ст. 6724; 2013, N 27, ст. 3477, N 30, ст. 4038;N 48, ст. 6265; 2014, N 23, ст. 2930; 2015, N 14, ст. 2018; N 29, ст. 4356).</w:t>
      </w:r>
      <w:proofErr w:type="gramEnd"/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12" w:name="P673"/>
      <w:bookmarkEnd w:id="12"/>
      <w:r w:rsidRPr="00133198">
        <w:t>&lt;11&gt; Единый квалификационный справочник должностей руководителей, специалистов и служащих.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13" w:name="P674"/>
      <w:bookmarkEnd w:id="13"/>
      <w:r w:rsidRPr="00133198">
        <w:t xml:space="preserve">&lt;12&gt; Общероссийский </w:t>
      </w:r>
      <w:hyperlink r:id="rId34" w:history="1">
        <w:r w:rsidRPr="00133198">
          <w:t>классификатор</w:t>
        </w:r>
      </w:hyperlink>
      <w:r w:rsidRPr="00133198">
        <w:t xml:space="preserve"> профессий рабочих, должностей служащих и тарифных разрядов.</w:t>
      </w:r>
    </w:p>
    <w:p w:rsidR="00AF40F5" w:rsidRPr="00133198" w:rsidRDefault="00AF40F5">
      <w:pPr>
        <w:pStyle w:val="ConsPlusNormal"/>
        <w:spacing w:before="220"/>
        <w:ind w:firstLine="540"/>
        <w:jc w:val="both"/>
      </w:pPr>
      <w:bookmarkStart w:id="14" w:name="P675"/>
      <w:bookmarkEnd w:id="14"/>
      <w:r w:rsidRPr="00133198">
        <w:t xml:space="preserve">&lt;13&gt; Общероссийский </w:t>
      </w:r>
      <w:hyperlink r:id="rId35" w:history="1">
        <w:r w:rsidRPr="00133198">
          <w:t>классификатор</w:t>
        </w:r>
      </w:hyperlink>
      <w:r w:rsidRPr="00133198">
        <w:t xml:space="preserve"> специальностей по образованию.</w:t>
      </w: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ind w:firstLine="540"/>
        <w:jc w:val="both"/>
      </w:pPr>
    </w:p>
    <w:p w:rsidR="00AF40F5" w:rsidRPr="00133198" w:rsidRDefault="00AF4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E51" w:rsidRPr="00133198" w:rsidRDefault="00EE0E51"/>
    <w:sectPr w:rsidR="00EE0E51" w:rsidRPr="00133198" w:rsidSect="0039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0F5"/>
    <w:rsid w:val="00114BFC"/>
    <w:rsid w:val="00133198"/>
    <w:rsid w:val="003C7EE3"/>
    <w:rsid w:val="00AF40F5"/>
    <w:rsid w:val="00EE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4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4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4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4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40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4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4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4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4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40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3FAC7267B994889A645AE4400FDDB661688EF31DCE380716CDF8DD5R17AM" TargetMode="External"/><Relationship Id="rId13" Type="http://schemas.openxmlformats.org/officeDocument/2006/relationships/hyperlink" Target="consultantplus://offline/ref=B013FAC7267B994889A645AE4400FDDB661688EF31DCE380716CDF8DD51A42105A47E8E7AFF3C7D8RB7CM" TargetMode="External"/><Relationship Id="rId18" Type="http://schemas.openxmlformats.org/officeDocument/2006/relationships/hyperlink" Target="consultantplus://offline/ref=B013FAC7267B994889A645AE4400FDDB65108DE434DFE380716CDF8DD51A42105A47E8E7AFF7C2DFRB78M" TargetMode="External"/><Relationship Id="rId26" Type="http://schemas.openxmlformats.org/officeDocument/2006/relationships/hyperlink" Target="consultantplus://offline/ref=B013FAC7267B994889A645AE4400FDDB661788E036D6E380716CDF8DD5R17A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B013FAC7267B994889A645AE4400FDDB66128AEF3DD9E380716CDF8DD51A42105A47E8E7AFF3C4DFRB7EM" TargetMode="External"/><Relationship Id="rId7" Type="http://schemas.openxmlformats.org/officeDocument/2006/relationships/hyperlink" Target="consultantplus://offline/ref=B013FAC7267B994889A645AE4400FDDB661688EF31DCE380716CDF8DD5R17AM" TargetMode="External"/><Relationship Id="rId12" Type="http://schemas.openxmlformats.org/officeDocument/2006/relationships/hyperlink" Target="consultantplus://offline/ref=B013FAC7267B994889A645AE4400FDDB661688EF31DCE380716CDF8DD5R17AM" TargetMode="External"/><Relationship Id="rId17" Type="http://schemas.openxmlformats.org/officeDocument/2006/relationships/hyperlink" Target="consultantplus://offline/ref=B013FAC7267B994889A645AE4400FDDB65108DE434DFE380716CDF8DD51A42105A47E8E7AFF7C2DFRB7CM" TargetMode="External"/><Relationship Id="rId25" Type="http://schemas.openxmlformats.org/officeDocument/2006/relationships/hyperlink" Target="consultantplus://offline/ref=B013FAC7267B994889A645AE4400FDDB641189E533DFE380716CDF8DD5R17AM" TargetMode="External"/><Relationship Id="rId33" Type="http://schemas.openxmlformats.org/officeDocument/2006/relationships/hyperlink" Target="consultantplus://offline/ref=B013FAC7267B994889A645AE4400FDDB641086E033D9E380716CDF8DD51A42105A47E8E7AFF3C5DERB7CM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13FAC7267B994889A645AE4400FDDB65108DE434DFE380716CDF8DD5R17AM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B013FAC7267B994889A645AE4400FDDB65118EE430DEE380716CDF8DD5R17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3FAC7267B994889A645AE4400FDDB661688EF31DCE380716CDF8DD51A42105A47E8E7AFF3C7D8RB7CM" TargetMode="External"/><Relationship Id="rId11" Type="http://schemas.openxmlformats.org/officeDocument/2006/relationships/hyperlink" Target="consultantplus://offline/ref=B013FAC7267B994889A645AE4400FDDB641189E533DFE380716CDF8DD5R17AM" TargetMode="External"/><Relationship Id="rId24" Type="http://schemas.openxmlformats.org/officeDocument/2006/relationships/hyperlink" Target="consultantplus://offline/ref=B013FAC7267B994889A645AE4400FDDB661688EF31DCE380716CDF8DD5R17AM" TargetMode="External"/><Relationship Id="rId32" Type="http://schemas.openxmlformats.org/officeDocument/2006/relationships/hyperlink" Target="consultantplus://offline/ref=B013FAC7267B994889A645AE4400FDDB641086E033D9E380716CDF8DD51A42105A47E8E7AFF3C3DERB7D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013FAC7267B994889A645AE4400FDDB64108DE336DFE380716CDF8DD51A42105A47E8RE7FM" TargetMode="External"/><Relationship Id="rId15" Type="http://schemas.openxmlformats.org/officeDocument/2006/relationships/hyperlink" Target="consultantplus://offline/ref=B013FAC7267B994889A645AE4400FDDB66128AEF3DD9E380716CDF8DD51A42105A47E8E7AFF6C0D7RB79M" TargetMode="External"/><Relationship Id="rId23" Type="http://schemas.openxmlformats.org/officeDocument/2006/relationships/hyperlink" Target="consultantplus://offline/ref=B013FAC7267B994889A644AA5700FDDB661886E73F89B4822039D1R878M" TargetMode="External"/><Relationship Id="rId28" Type="http://schemas.openxmlformats.org/officeDocument/2006/relationships/hyperlink" Target="consultantplus://offline/ref=B013FAC7267B994889A645AE4400FDDB66188AE43CDAE380716CDF8DD5R17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013FAC7267B994889A645AE4400FDDB641189E533DFE380716CDF8DD51A42105A47E8E7AFF6C7D7RB7FM" TargetMode="External"/><Relationship Id="rId19" Type="http://schemas.openxmlformats.org/officeDocument/2006/relationships/hyperlink" Target="consultantplus://offline/ref=B013FAC7267B994889A644AA5700FDDB661886E73F89B4822039D1R878M" TargetMode="External"/><Relationship Id="rId31" Type="http://schemas.openxmlformats.org/officeDocument/2006/relationships/hyperlink" Target="consultantplus://offline/ref=B013FAC7267B994889A645AE4400FDDB64108BEE37D7E380716CDF8DD51A42105A47E8E7AFF1C2DFRB7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13FAC7267B994889A645AE4400FDDB641189E533DFE380716CDF8DD51A42105A47E8E7AFF6C7D6RB7BM" TargetMode="External"/><Relationship Id="rId14" Type="http://schemas.openxmlformats.org/officeDocument/2006/relationships/hyperlink" Target="consultantplus://offline/ref=B013FAC7267B994889A645AE4400FDDB66128AEF3DD9E380716CDF8DD51A42105A47E8E7AFF3C4DFRB7EM" TargetMode="External"/><Relationship Id="rId22" Type="http://schemas.openxmlformats.org/officeDocument/2006/relationships/hyperlink" Target="consultantplus://offline/ref=B013FAC7267B994889A644AA5700FDDB661886E73F89B4822039D1R878M" TargetMode="External"/><Relationship Id="rId27" Type="http://schemas.openxmlformats.org/officeDocument/2006/relationships/hyperlink" Target="consultantplus://offline/ref=B013FAC7267B994889A645AE4400FDDB651086E13CD6E380716CDF8DD5R17AM" TargetMode="External"/><Relationship Id="rId30" Type="http://schemas.openxmlformats.org/officeDocument/2006/relationships/hyperlink" Target="consultantplus://offline/ref=B013FAC7267B994889A645AE4400FDDB64108BEE37D7E380716CDF8DD51A42105A47E8E7AFF2C7DERB77M" TargetMode="External"/><Relationship Id="rId35" Type="http://schemas.openxmlformats.org/officeDocument/2006/relationships/hyperlink" Target="consultantplus://offline/ref=B013FAC7267B994889A645AE4400FDDB65108DE434DFE380716CDF8DD5R17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7910</Words>
  <Characters>45090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2019-04-24T12:59:00Z</dcterms:created>
  <dcterms:modified xsi:type="dcterms:W3CDTF">2019-04-25T05:45:00Z</dcterms:modified>
</cp:coreProperties>
</file>